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58FB" w14:textId="77777777" w:rsidR="00AE1F4F" w:rsidRPr="00AE1F4F" w:rsidRDefault="00AE1F4F" w:rsidP="00AE1F4F">
      <w:pPr>
        <w:ind w:right="256"/>
        <w:jc w:val="right"/>
        <w:rPr>
          <w:rFonts w:ascii="Times New Roman" w:hAnsi="Times New Roman" w:cs="Times New Roman"/>
          <w:i/>
          <w:iCs/>
          <w:sz w:val="28"/>
          <w:szCs w:val="28"/>
        </w:rPr>
      </w:pPr>
      <w:r w:rsidRPr="00AE1F4F">
        <w:rPr>
          <w:rFonts w:ascii="Times New Roman" w:hAnsi="Times New Roman" w:cs="Times New Roman"/>
          <w:i/>
          <w:iCs/>
          <w:sz w:val="28"/>
          <w:szCs w:val="28"/>
        </w:rPr>
        <w:t>Назар Порхун</w:t>
      </w:r>
    </w:p>
    <w:p w14:paraId="09137D90" w14:textId="77777777" w:rsidR="00AE1F4F" w:rsidRPr="00AE1F4F" w:rsidRDefault="00AE1F4F" w:rsidP="00DD12FA">
      <w:pPr>
        <w:spacing w:line="240" w:lineRule="auto"/>
        <w:ind w:right="256"/>
        <w:rPr>
          <w:rFonts w:ascii="Times New Roman" w:hAnsi="Times New Roman" w:cs="Times New Roman"/>
          <w:sz w:val="28"/>
          <w:szCs w:val="28"/>
        </w:rPr>
      </w:pPr>
    </w:p>
    <w:p w14:paraId="6E5E04FE" w14:textId="5A9E5CCC" w:rsidR="0058026A" w:rsidRPr="00DD12FA" w:rsidRDefault="00AE1F4F" w:rsidP="00AE1F4F">
      <w:pPr>
        <w:ind w:right="256"/>
        <w:jc w:val="center"/>
        <w:rPr>
          <w:rFonts w:ascii="Times New Roman" w:hAnsi="Times New Roman" w:cs="Times New Roman"/>
          <w:b/>
          <w:bCs/>
          <w:sz w:val="28"/>
          <w:szCs w:val="28"/>
        </w:rPr>
      </w:pPr>
      <w:r w:rsidRPr="00DD12FA">
        <w:rPr>
          <w:rFonts w:ascii="Times New Roman" w:hAnsi="Times New Roman" w:cs="Times New Roman"/>
          <w:b/>
          <w:bCs/>
          <w:sz w:val="28"/>
          <w:szCs w:val="28"/>
        </w:rPr>
        <w:t>Конкурс на посаду судді Конституційного Суду України</w:t>
      </w:r>
    </w:p>
    <w:p w14:paraId="085AF2C7" w14:textId="242068A7" w:rsidR="00AE1F4F" w:rsidRPr="00AE1F4F" w:rsidRDefault="00AE1F4F" w:rsidP="00DD12FA">
      <w:pPr>
        <w:spacing w:line="240" w:lineRule="auto"/>
        <w:ind w:right="256"/>
        <w:jc w:val="center"/>
        <w:rPr>
          <w:rFonts w:ascii="Times New Roman" w:hAnsi="Times New Roman" w:cs="Times New Roman"/>
          <w:b/>
          <w:bCs/>
          <w:sz w:val="28"/>
          <w:szCs w:val="28"/>
        </w:rPr>
      </w:pPr>
    </w:p>
    <w:p w14:paraId="11917380" w14:textId="4311DD54" w:rsidR="00AE1F4F" w:rsidRPr="00AE1F4F" w:rsidRDefault="00AE1F4F" w:rsidP="00AE1F4F">
      <w:pPr>
        <w:spacing w:line="360" w:lineRule="auto"/>
        <w:ind w:right="256" w:firstLine="720"/>
        <w:jc w:val="both"/>
        <w:rPr>
          <w:rFonts w:ascii="Times New Roman" w:hAnsi="Times New Roman" w:cs="Times New Roman"/>
          <w:sz w:val="28"/>
          <w:szCs w:val="28"/>
        </w:rPr>
      </w:pPr>
      <w:r w:rsidRPr="00AE1F4F">
        <w:rPr>
          <w:rFonts w:ascii="Times New Roman" w:hAnsi="Times New Roman" w:cs="Times New Roman"/>
          <w:sz w:val="28"/>
          <w:szCs w:val="28"/>
        </w:rPr>
        <w:t>Конституційний Суд України (КСУ)</w:t>
      </w:r>
      <w:r w:rsidR="007D464C">
        <w:rPr>
          <w:rFonts w:ascii="Times New Roman" w:hAnsi="Times New Roman" w:cs="Times New Roman"/>
          <w:sz w:val="28"/>
          <w:szCs w:val="28"/>
          <w:lang w:val="uk-UA"/>
        </w:rPr>
        <w:t xml:space="preserve"> –</w:t>
      </w:r>
      <w:r w:rsidRPr="00AE1F4F">
        <w:rPr>
          <w:rFonts w:ascii="Times New Roman" w:hAnsi="Times New Roman" w:cs="Times New Roman"/>
          <w:sz w:val="28"/>
          <w:szCs w:val="28"/>
        </w:rPr>
        <w:t xml:space="preserve"> це орган, який вирішує питання про відповідність законів України та у випадках, передбачених Конституцією, інших актів Конституції України. Він також дає офіційне тлумачення Конституції України та здійснює інші повноваження відповідно до Конституції України. </w:t>
      </w:r>
      <w:r w:rsidR="007D464C">
        <w:rPr>
          <w:rFonts w:ascii="Times New Roman" w:hAnsi="Times New Roman" w:cs="Times New Roman"/>
          <w:sz w:val="28"/>
          <w:szCs w:val="28"/>
          <w:lang w:val="uk-UA"/>
        </w:rPr>
        <w:t>«</w:t>
      </w:r>
      <w:r w:rsidRPr="00AE1F4F">
        <w:rPr>
          <w:rFonts w:ascii="Times New Roman" w:hAnsi="Times New Roman" w:cs="Times New Roman"/>
          <w:sz w:val="28"/>
          <w:szCs w:val="28"/>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w:t>
      </w:r>
      <w:r w:rsidR="007D464C" w:rsidRPr="007D464C">
        <w:rPr>
          <w:rFonts w:ascii="Times New Roman" w:hAnsi="Times New Roman" w:cs="Times New Roman"/>
          <w:sz w:val="28"/>
          <w:szCs w:val="28"/>
        </w:rPr>
        <w:t>’</w:t>
      </w:r>
      <w:r w:rsidRPr="00AE1F4F">
        <w:rPr>
          <w:rFonts w:ascii="Times New Roman" w:hAnsi="Times New Roman" w:cs="Times New Roman"/>
          <w:sz w:val="28"/>
          <w:szCs w:val="28"/>
        </w:rPr>
        <w:t>язковості його рішень і висновків</w:t>
      </w:r>
      <w:r w:rsidR="007D464C">
        <w:rPr>
          <w:rFonts w:ascii="Times New Roman" w:hAnsi="Times New Roman" w:cs="Times New Roman"/>
          <w:sz w:val="28"/>
          <w:szCs w:val="28"/>
          <w:lang w:val="uk-UA"/>
        </w:rPr>
        <w:t>»</w:t>
      </w:r>
      <w:r w:rsidRPr="00AE1F4F">
        <w:rPr>
          <w:rFonts w:ascii="Times New Roman" w:hAnsi="Times New Roman" w:cs="Times New Roman"/>
          <w:sz w:val="28"/>
          <w:szCs w:val="28"/>
        </w:rPr>
        <w:t xml:space="preserve"> [1, ст. 147]. Конституційний Суд України складається з 18 суддів, які обираються за результатами конкурсного відбору Президентом України, Верховною Радою України та з</w:t>
      </w:r>
      <w:r w:rsidR="007D464C" w:rsidRPr="007D464C">
        <w:rPr>
          <w:rFonts w:ascii="Times New Roman" w:hAnsi="Times New Roman" w:cs="Times New Roman"/>
          <w:sz w:val="28"/>
          <w:szCs w:val="28"/>
          <w:lang w:val="ru-RU"/>
        </w:rPr>
        <w:t>’</w:t>
      </w:r>
      <w:r w:rsidRPr="00AE1F4F">
        <w:rPr>
          <w:rFonts w:ascii="Times New Roman" w:hAnsi="Times New Roman" w:cs="Times New Roman"/>
          <w:sz w:val="28"/>
          <w:szCs w:val="28"/>
        </w:rPr>
        <w:t>їздом суддів України строком на 9 років без права бути обраним повторно.</w:t>
      </w:r>
    </w:p>
    <w:p w14:paraId="0A5B9687" w14:textId="0C5E87DE" w:rsidR="00AE1F4F" w:rsidRPr="00AE1F4F" w:rsidRDefault="00AE1F4F" w:rsidP="00AE1F4F">
      <w:pPr>
        <w:spacing w:line="360" w:lineRule="auto"/>
        <w:ind w:right="256"/>
        <w:jc w:val="both"/>
        <w:rPr>
          <w:rFonts w:ascii="Times New Roman" w:hAnsi="Times New Roman" w:cs="Times New Roman"/>
          <w:sz w:val="28"/>
          <w:szCs w:val="28"/>
        </w:rPr>
      </w:pPr>
      <w:r w:rsidRPr="00AE1F4F">
        <w:rPr>
          <w:rFonts w:ascii="Times New Roman" w:hAnsi="Times New Roman" w:cs="Times New Roman"/>
          <w:sz w:val="28"/>
          <w:szCs w:val="28"/>
        </w:rPr>
        <w:tab/>
        <w:t xml:space="preserve">Відповідно до Конституції, </w:t>
      </w:r>
      <w:r w:rsidR="007D464C">
        <w:rPr>
          <w:rFonts w:ascii="Times New Roman" w:hAnsi="Times New Roman" w:cs="Times New Roman"/>
          <w:sz w:val="28"/>
          <w:szCs w:val="28"/>
          <w:lang w:val="uk-UA"/>
        </w:rPr>
        <w:t>«</w:t>
      </w:r>
      <w:r w:rsidRPr="00AE1F4F">
        <w:rPr>
          <w:rFonts w:ascii="Times New Roman" w:hAnsi="Times New Roman" w:cs="Times New Roman"/>
          <w:sz w:val="28"/>
          <w:szCs w:val="28"/>
        </w:rPr>
        <w:t>суддею Конституційного Суду України може бути громадянин України, який володіє державною мовою, досяг на день призначення сорока років, має вищу юридичну освіту і стаж професійної діяльності у галузі права не менш як п</w:t>
      </w:r>
      <w:r w:rsidR="007D464C" w:rsidRPr="007D464C">
        <w:rPr>
          <w:rFonts w:ascii="Times New Roman" w:hAnsi="Times New Roman" w:cs="Times New Roman"/>
          <w:sz w:val="28"/>
          <w:szCs w:val="28"/>
        </w:rPr>
        <w:t>’</w:t>
      </w:r>
      <w:r w:rsidRPr="00AE1F4F">
        <w:rPr>
          <w:rFonts w:ascii="Times New Roman" w:hAnsi="Times New Roman" w:cs="Times New Roman"/>
          <w:sz w:val="28"/>
          <w:szCs w:val="28"/>
        </w:rPr>
        <w:t>ятнадцять років, високі моральні якості та є правником з визнаним рівнем компетентності. 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w:t>
      </w:r>
      <w:r w:rsidR="007D464C">
        <w:rPr>
          <w:rFonts w:ascii="Times New Roman" w:hAnsi="Times New Roman" w:cs="Times New Roman"/>
          <w:sz w:val="28"/>
          <w:szCs w:val="28"/>
          <w:lang w:val="uk-UA"/>
        </w:rPr>
        <w:t>»</w:t>
      </w:r>
      <w:r w:rsidRPr="00AE1F4F">
        <w:rPr>
          <w:rFonts w:ascii="Times New Roman" w:hAnsi="Times New Roman" w:cs="Times New Roman"/>
          <w:sz w:val="28"/>
          <w:szCs w:val="28"/>
        </w:rPr>
        <w:t xml:space="preserve"> [1, ст. 148].</w:t>
      </w:r>
    </w:p>
    <w:p w14:paraId="347FBD12" w14:textId="245BA3CA" w:rsidR="00AE1F4F" w:rsidRPr="00AE1F4F" w:rsidRDefault="00AE1F4F" w:rsidP="00AE1F4F">
      <w:pPr>
        <w:spacing w:line="360" w:lineRule="auto"/>
        <w:ind w:right="256"/>
        <w:jc w:val="both"/>
        <w:rPr>
          <w:rFonts w:ascii="Times New Roman" w:hAnsi="Times New Roman" w:cs="Times New Roman"/>
          <w:sz w:val="28"/>
          <w:szCs w:val="28"/>
        </w:rPr>
      </w:pPr>
      <w:r w:rsidRPr="00AE1F4F">
        <w:rPr>
          <w:rFonts w:ascii="Times New Roman" w:hAnsi="Times New Roman" w:cs="Times New Roman"/>
          <w:sz w:val="28"/>
          <w:szCs w:val="28"/>
        </w:rPr>
        <w:tab/>
        <w:t xml:space="preserve">Відповідно до ч. 5 ст. 10 Закону </w:t>
      </w:r>
      <w:r w:rsidR="007D464C">
        <w:rPr>
          <w:rFonts w:ascii="Times New Roman" w:hAnsi="Times New Roman" w:cs="Times New Roman"/>
          <w:sz w:val="28"/>
          <w:szCs w:val="28"/>
          <w:lang w:val="uk-UA"/>
        </w:rPr>
        <w:t>України «</w:t>
      </w:r>
      <w:r w:rsidRPr="00AE1F4F">
        <w:rPr>
          <w:rFonts w:ascii="Times New Roman" w:hAnsi="Times New Roman" w:cs="Times New Roman"/>
          <w:sz w:val="28"/>
          <w:szCs w:val="28"/>
        </w:rPr>
        <w:t>Про Конституційний Суд України</w:t>
      </w:r>
      <w:r w:rsidR="007D464C">
        <w:rPr>
          <w:rFonts w:ascii="Times New Roman" w:hAnsi="Times New Roman" w:cs="Times New Roman"/>
          <w:sz w:val="28"/>
          <w:szCs w:val="28"/>
          <w:lang w:val="uk-UA"/>
        </w:rPr>
        <w:t>»</w:t>
      </w:r>
      <w:r w:rsidRPr="00AE1F4F">
        <w:rPr>
          <w:rFonts w:ascii="Times New Roman" w:hAnsi="Times New Roman" w:cs="Times New Roman"/>
          <w:sz w:val="28"/>
          <w:szCs w:val="28"/>
        </w:rPr>
        <w:t xml:space="preserve">, оголошення про початок конкурсного відбору кандидатів на посаду судді </w:t>
      </w:r>
      <w:r w:rsidR="00DD12FA">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оприлюднюється на офіційному веб-сайті відповідно Президента України, Верховної Ради України, Ради суддів України, не пізніш як за дев</w:t>
      </w:r>
      <w:r w:rsidR="0033787E" w:rsidRPr="004E5227">
        <w:rPr>
          <w:rFonts w:ascii="Times New Roman" w:hAnsi="Times New Roman" w:cs="Times New Roman"/>
          <w:sz w:val="28"/>
          <w:szCs w:val="28"/>
        </w:rPr>
        <w:t>’</w:t>
      </w:r>
      <w:r w:rsidRPr="00AE1F4F">
        <w:rPr>
          <w:rFonts w:ascii="Times New Roman" w:hAnsi="Times New Roman" w:cs="Times New Roman"/>
          <w:sz w:val="28"/>
          <w:szCs w:val="28"/>
        </w:rPr>
        <w:t xml:space="preserve">яносто днів до закінчення строку повноважень або досягнення граничного віку перебування на посаді судді </w:t>
      </w:r>
      <w:r w:rsidR="004E5227">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або не пізніш як за двадцять днів з дня </w:t>
      </w:r>
      <w:r w:rsidRPr="00AE1F4F">
        <w:rPr>
          <w:rFonts w:ascii="Times New Roman" w:hAnsi="Times New Roman" w:cs="Times New Roman"/>
          <w:sz w:val="28"/>
          <w:szCs w:val="28"/>
        </w:rPr>
        <w:lastRenderedPageBreak/>
        <w:t xml:space="preserve">відкриття вакансії на посаду судді </w:t>
      </w:r>
      <w:r w:rsidR="004E5227">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у разі припинення повноважень судді </w:t>
      </w:r>
      <w:r w:rsidR="004E5227">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чи звільнення його з посади з підстав, передбачених статтею 149-1 Конституції</w:t>
      </w:r>
      <w:r w:rsidR="004E5227">
        <w:rPr>
          <w:rFonts w:ascii="Times New Roman" w:hAnsi="Times New Roman" w:cs="Times New Roman"/>
          <w:sz w:val="28"/>
          <w:szCs w:val="28"/>
          <w:lang w:val="uk-UA"/>
        </w:rPr>
        <w:t xml:space="preserve"> </w:t>
      </w:r>
      <w:r w:rsidRPr="00AE1F4F">
        <w:rPr>
          <w:rFonts w:ascii="Times New Roman" w:hAnsi="Times New Roman" w:cs="Times New Roman"/>
          <w:sz w:val="28"/>
          <w:szCs w:val="28"/>
        </w:rPr>
        <w:t xml:space="preserve">[2, </w:t>
      </w:r>
      <w:r w:rsidR="0033787E">
        <w:rPr>
          <w:rFonts w:ascii="Times New Roman" w:hAnsi="Times New Roman" w:cs="Times New Roman"/>
          <w:sz w:val="28"/>
          <w:szCs w:val="28"/>
          <w:lang w:val="uk-UA"/>
        </w:rPr>
        <w:t xml:space="preserve">ч.1 </w:t>
      </w:r>
      <w:r w:rsidRPr="00AE1F4F">
        <w:rPr>
          <w:rFonts w:ascii="Times New Roman" w:hAnsi="Times New Roman" w:cs="Times New Roman"/>
          <w:sz w:val="28"/>
          <w:szCs w:val="28"/>
        </w:rPr>
        <w:t xml:space="preserve">ст. </w:t>
      </w:r>
      <w:r w:rsidR="00DD12FA" w:rsidRPr="00DD12FA">
        <w:rPr>
          <w:rFonts w:ascii="Times New Roman" w:hAnsi="Times New Roman" w:cs="Times New Roman"/>
          <w:color w:val="000000" w:themeColor="text1"/>
          <w:sz w:val="28"/>
          <w:szCs w:val="28"/>
          <w:lang w:val="ru-RU"/>
        </w:rPr>
        <w:t>10</w:t>
      </w:r>
      <w:r w:rsidR="00DD12FA">
        <w:rPr>
          <w:rFonts w:ascii="Times New Roman" w:hAnsi="Times New Roman" w:cs="Times New Roman"/>
          <w:color w:val="000000" w:themeColor="text1"/>
          <w:sz w:val="28"/>
          <w:szCs w:val="28"/>
          <w:vertAlign w:val="superscript"/>
          <w:lang w:val="uk-UA"/>
        </w:rPr>
        <w:t>5</w:t>
      </w:r>
      <w:r w:rsidRPr="00AE1F4F">
        <w:rPr>
          <w:rFonts w:ascii="Times New Roman" w:hAnsi="Times New Roman" w:cs="Times New Roman"/>
          <w:sz w:val="28"/>
          <w:szCs w:val="28"/>
        </w:rPr>
        <w:t>].</w:t>
      </w:r>
    </w:p>
    <w:p w14:paraId="465581D6" w14:textId="2A58CFB9" w:rsidR="00AE1F4F" w:rsidRDefault="00AE1F4F" w:rsidP="00AE1F4F">
      <w:pPr>
        <w:spacing w:line="360" w:lineRule="auto"/>
        <w:ind w:right="256"/>
        <w:jc w:val="both"/>
        <w:rPr>
          <w:rFonts w:ascii="Times New Roman" w:hAnsi="Times New Roman" w:cs="Times New Roman"/>
          <w:sz w:val="28"/>
          <w:szCs w:val="28"/>
        </w:rPr>
      </w:pPr>
      <w:r w:rsidRPr="00AE1F4F">
        <w:rPr>
          <w:rFonts w:ascii="Times New Roman" w:hAnsi="Times New Roman" w:cs="Times New Roman"/>
          <w:sz w:val="28"/>
          <w:szCs w:val="28"/>
        </w:rPr>
        <w:tab/>
        <w:t xml:space="preserve">Відповідно, </w:t>
      </w:r>
      <w:r w:rsidR="0033787E">
        <w:rPr>
          <w:rFonts w:ascii="Times New Roman" w:hAnsi="Times New Roman" w:cs="Times New Roman"/>
          <w:sz w:val="28"/>
          <w:szCs w:val="28"/>
          <w:lang w:val="uk-UA"/>
        </w:rPr>
        <w:t>«</w:t>
      </w:r>
      <w:r w:rsidRPr="00AE1F4F">
        <w:rPr>
          <w:rFonts w:ascii="Times New Roman" w:hAnsi="Times New Roman" w:cs="Times New Roman"/>
          <w:sz w:val="28"/>
          <w:szCs w:val="28"/>
        </w:rPr>
        <w:t xml:space="preserve">особи, які виявили намір обійняти посаду судді Конституційного Суду та відповідають вимогам до судді, встановленим Конституцією та відповідним Законом, у тридцятиденний строк з дня опублікування оголошення про початок конкурсного відбору одночасно подають до конкурсної комісії, Апарату Верховної Ради України та Ради суддів України перелік документів, визначений Законом України </w:t>
      </w:r>
      <w:r w:rsidR="0033787E">
        <w:rPr>
          <w:rFonts w:ascii="Times New Roman" w:hAnsi="Times New Roman" w:cs="Times New Roman"/>
          <w:sz w:val="28"/>
          <w:szCs w:val="28"/>
          <w:lang w:val="uk-UA"/>
        </w:rPr>
        <w:t>«</w:t>
      </w:r>
      <w:r w:rsidRPr="00AE1F4F">
        <w:rPr>
          <w:rFonts w:ascii="Times New Roman" w:hAnsi="Times New Roman" w:cs="Times New Roman"/>
          <w:sz w:val="28"/>
          <w:szCs w:val="28"/>
        </w:rPr>
        <w:t>Про Конституційний Суд України</w:t>
      </w:r>
      <w:r w:rsidR="0033787E">
        <w:rPr>
          <w:rFonts w:ascii="Times New Roman" w:hAnsi="Times New Roman" w:cs="Times New Roman"/>
          <w:sz w:val="28"/>
          <w:szCs w:val="28"/>
          <w:lang w:val="uk-UA"/>
        </w:rPr>
        <w:t>»»</w:t>
      </w:r>
      <w:r w:rsidRPr="00AE1F4F">
        <w:rPr>
          <w:rFonts w:ascii="Times New Roman" w:hAnsi="Times New Roman" w:cs="Times New Roman"/>
          <w:sz w:val="28"/>
          <w:szCs w:val="28"/>
        </w:rPr>
        <w:t xml:space="preserve"> [2, </w:t>
      </w:r>
      <w:r w:rsidR="0033787E">
        <w:rPr>
          <w:rFonts w:ascii="Times New Roman" w:hAnsi="Times New Roman" w:cs="Times New Roman"/>
          <w:sz w:val="28"/>
          <w:szCs w:val="28"/>
          <w:lang w:val="uk-UA"/>
        </w:rPr>
        <w:t xml:space="preserve">ч. 2 </w:t>
      </w:r>
      <w:r w:rsidRPr="00AE1F4F">
        <w:rPr>
          <w:rFonts w:ascii="Times New Roman" w:hAnsi="Times New Roman" w:cs="Times New Roman"/>
          <w:sz w:val="28"/>
          <w:szCs w:val="28"/>
        </w:rPr>
        <w:t xml:space="preserve">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uk-UA"/>
        </w:rPr>
        <w:t>5</w:t>
      </w:r>
      <w:r w:rsidRPr="00AE1F4F">
        <w:rPr>
          <w:rFonts w:ascii="Times New Roman" w:hAnsi="Times New Roman" w:cs="Times New Roman"/>
          <w:sz w:val="28"/>
          <w:szCs w:val="28"/>
        </w:rPr>
        <w:t>]. Це заява про участь у конкурсі, автобіографія, мотиваційний лист, копії різних документів, декларація про майно, дипломи, згода на обробку персональних даних та проходження необхідних перевірок, встановлених Законом. Закон також передбачає, яка інформація про кандидата не підлягає оприлюдненню на офіційному веб-сайті, щоб не допустити втручання у право на приватне життя.</w:t>
      </w:r>
    </w:p>
    <w:p w14:paraId="663B5D12" w14:textId="762EC5F3" w:rsidR="00AE1F4F" w:rsidRPr="00AE1F4F" w:rsidRDefault="00AE1F4F" w:rsidP="00AE1F4F">
      <w:pPr>
        <w:spacing w:line="360" w:lineRule="auto"/>
        <w:ind w:right="256"/>
        <w:jc w:val="both"/>
        <w:rPr>
          <w:rFonts w:ascii="Times New Roman" w:hAnsi="Times New Roman" w:cs="Times New Roman"/>
          <w:sz w:val="28"/>
          <w:szCs w:val="28"/>
        </w:rPr>
      </w:pPr>
      <w:r>
        <w:rPr>
          <w:rFonts w:ascii="Times New Roman" w:hAnsi="Times New Roman" w:cs="Times New Roman"/>
          <w:sz w:val="28"/>
          <w:szCs w:val="28"/>
        </w:rPr>
        <w:tab/>
      </w:r>
      <w:r w:rsidRPr="00AE1F4F">
        <w:rPr>
          <w:rFonts w:ascii="Times New Roman" w:hAnsi="Times New Roman" w:cs="Times New Roman"/>
          <w:sz w:val="28"/>
          <w:szCs w:val="28"/>
        </w:rPr>
        <w:t xml:space="preserve">Так, протягом двадцяти днів з дня закінчення строку подання документів на цю посаду конкурсна комісія, Комітет, Рада суддів перевіряють повноту поданих кандидатами документів [2, </w:t>
      </w:r>
      <w:r w:rsidR="0033787E">
        <w:rPr>
          <w:rFonts w:ascii="Times New Roman" w:hAnsi="Times New Roman" w:cs="Times New Roman"/>
          <w:sz w:val="28"/>
          <w:szCs w:val="28"/>
          <w:lang w:val="uk-UA"/>
        </w:rPr>
        <w:t xml:space="preserve">ч. 1 </w:t>
      </w:r>
      <w:r w:rsidRPr="00AE1F4F">
        <w:rPr>
          <w:rFonts w:ascii="Times New Roman" w:hAnsi="Times New Roman" w:cs="Times New Roman"/>
          <w:sz w:val="28"/>
          <w:szCs w:val="28"/>
        </w:rPr>
        <w:t xml:space="preserve">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uk-UA"/>
        </w:rPr>
        <w:t>6</w:t>
      </w:r>
      <w:r w:rsidRPr="00AE1F4F">
        <w:rPr>
          <w:rFonts w:ascii="Times New Roman" w:hAnsi="Times New Roman" w:cs="Times New Roman"/>
          <w:sz w:val="28"/>
          <w:szCs w:val="28"/>
        </w:rPr>
        <w:t xml:space="preserve">]. Згідно </w:t>
      </w:r>
      <w:r w:rsidR="0033787E">
        <w:rPr>
          <w:rFonts w:ascii="Times New Roman" w:hAnsi="Times New Roman" w:cs="Times New Roman"/>
          <w:sz w:val="28"/>
          <w:szCs w:val="28"/>
          <w:lang w:val="uk-UA"/>
        </w:rPr>
        <w:t>і</w:t>
      </w:r>
      <w:r w:rsidRPr="00AE1F4F">
        <w:rPr>
          <w:rFonts w:ascii="Times New Roman" w:hAnsi="Times New Roman" w:cs="Times New Roman"/>
          <w:sz w:val="28"/>
          <w:szCs w:val="28"/>
        </w:rPr>
        <w:t xml:space="preserve">з процедурою, у разі виявлення в документах, поданих кандидатом, помилок або неточностей, які не перешкоджають розумінню змісту зазначених відомостей, це не є підставою для відмови </w:t>
      </w:r>
      <w:r w:rsidR="0033787E">
        <w:rPr>
          <w:rFonts w:ascii="Times New Roman" w:hAnsi="Times New Roman" w:cs="Times New Roman"/>
          <w:sz w:val="28"/>
          <w:szCs w:val="28"/>
          <w:lang w:val="uk-UA"/>
        </w:rPr>
        <w:t>у</w:t>
      </w:r>
      <w:r w:rsidRPr="00AE1F4F">
        <w:rPr>
          <w:rFonts w:ascii="Times New Roman" w:hAnsi="Times New Roman" w:cs="Times New Roman"/>
          <w:sz w:val="28"/>
          <w:szCs w:val="28"/>
        </w:rPr>
        <w:t xml:space="preserve"> допуску до участі в конкурсному доборі. Також у таких випадках передбачено надання потенційному кандидату додаткового строку для виправлення неточностей у поданих документах, але не більше десяти робочих днів. Крім того, важливим є неприпустимість проведення конкурсного відбору за відсутності не менше двох кандидатів на одну вакантну посаду [2, </w:t>
      </w:r>
      <w:r w:rsidR="0033787E">
        <w:rPr>
          <w:rFonts w:ascii="Times New Roman" w:hAnsi="Times New Roman" w:cs="Times New Roman"/>
          <w:sz w:val="28"/>
          <w:szCs w:val="28"/>
          <w:lang w:val="uk-UA"/>
        </w:rPr>
        <w:t xml:space="preserve">ч. 2 </w:t>
      </w:r>
      <w:r w:rsidRPr="00AE1F4F">
        <w:rPr>
          <w:rFonts w:ascii="Times New Roman" w:hAnsi="Times New Roman" w:cs="Times New Roman"/>
          <w:sz w:val="28"/>
          <w:szCs w:val="28"/>
        </w:rPr>
        <w:t xml:space="preserve">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uk-UA"/>
        </w:rPr>
        <w:t>6</w:t>
      </w:r>
      <w:r w:rsidRPr="00AE1F4F">
        <w:rPr>
          <w:rFonts w:ascii="Times New Roman" w:hAnsi="Times New Roman" w:cs="Times New Roman"/>
          <w:sz w:val="28"/>
          <w:szCs w:val="28"/>
        </w:rPr>
        <w:t>].</w:t>
      </w:r>
    </w:p>
    <w:p w14:paraId="2E4E2254" w14:textId="19650B8F" w:rsidR="00AE1F4F" w:rsidRDefault="00AE1F4F" w:rsidP="00AE1F4F">
      <w:pPr>
        <w:spacing w:line="360" w:lineRule="auto"/>
        <w:ind w:right="256"/>
        <w:jc w:val="both"/>
        <w:rPr>
          <w:rFonts w:ascii="Times New Roman" w:hAnsi="Times New Roman" w:cs="Times New Roman"/>
          <w:sz w:val="28"/>
          <w:szCs w:val="28"/>
        </w:rPr>
      </w:pPr>
      <w:r w:rsidRPr="00AE1F4F">
        <w:rPr>
          <w:rFonts w:ascii="Times New Roman" w:hAnsi="Times New Roman" w:cs="Times New Roman"/>
          <w:sz w:val="28"/>
          <w:szCs w:val="28"/>
        </w:rPr>
        <w:tab/>
        <w:t xml:space="preserve">Рішення конкурсної комісії, Комітету, Ради суддів про допуск або відмову в допуску до участі у конкурсному доборі щодо кандидатів підлягають оприлюдненню на офіційному веб-сайті Президента України, Верховної Ради, Ради суддів відповідно не пізніше наступного дня з дня ухвалення рішення [2, ч. </w:t>
      </w:r>
      <w:r w:rsidRPr="00AE1F4F">
        <w:rPr>
          <w:rFonts w:ascii="Times New Roman" w:hAnsi="Times New Roman" w:cs="Times New Roman"/>
          <w:sz w:val="28"/>
          <w:szCs w:val="28"/>
        </w:rPr>
        <w:lastRenderedPageBreak/>
        <w:t xml:space="preserve">3 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rPr>
        <w:t>0</w:t>
      </w:r>
      <w:r w:rsidR="00DD12FA">
        <w:rPr>
          <w:rFonts w:ascii="Times New Roman" w:hAnsi="Times New Roman" w:cs="Times New Roman"/>
          <w:color w:val="000000" w:themeColor="text1"/>
          <w:sz w:val="28"/>
          <w:szCs w:val="28"/>
          <w:vertAlign w:val="superscript"/>
          <w:lang w:val="uk-UA"/>
        </w:rPr>
        <w:t>6</w:t>
      </w:r>
      <w:r w:rsidRPr="00AE1F4F">
        <w:rPr>
          <w:rFonts w:ascii="Times New Roman" w:hAnsi="Times New Roman" w:cs="Times New Roman"/>
          <w:sz w:val="28"/>
          <w:szCs w:val="28"/>
        </w:rPr>
        <w:t xml:space="preserve">]. Не пізніше трьох днів після прийняття відповідного рішення конкурсна комісія, Апарат Верховної Ради, Рада суддів надсилають копії документів, поданих кандидатами, до </w:t>
      </w:r>
      <w:r w:rsidR="0033787E">
        <w:rPr>
          <w:rFonts w:ascii="Times New Roman" w:hAnsi="Times New Roman" w:cs="Times New Roman"/>
          <w:sz w:val="28"/>
          <w:szCs w:val="28"/>
          <w:lang w:val="uk-UA"/>
        </w:rPr>
        <w:t>Дорадчої</w:t>
      </w:r>
      <w:r w:rsidRPr="00AE1F4F">
        <w:rPr>
          <w:rFonts w:ascii="Times New Roman" w:hAnsi="Times New Roman" w:cs="Times New Roman"/>
          <w:sz w:val="28"/>
          <w:szCs w:val="28"/>
        </w:rPr>
        <w:t xml:space="preserve"> групи експертів для оцінювання їхніх моральних якостей та рівня компетентності у сфері права і подання списку кандидатів, оцінених </w:t>
      </w:r>
      <w:r w:rsidR="0033787E">
        <w:rPr>
          <w:rFonts w:ascii="Times New Roman" w:hAnsi="Times New Roman" w:cs="Times New Roman"/>
          <w:sz w:val="28"/>
          <w:szCs w:val="28"/>
          <w:lang w:val="uk-UA"/>
        </w:rPr>
        <w:t>Дорадчою групою</w:t>
      </w:r>
      <w:r w:rsidRPr="00AE1F4F">
        <w:rPr>
          <w:rFonts w:ascii="Times New Roman" w:hAnsi="Times New Roman" w:cs="Times New Roman"/>
          <w:sz w:val="28"/>
          <w:szCs w:val="28"/>
        </w:rPr>
        <w:t xml:space="preserve"> [2, ч. 4 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uk-UA"/>
        </w:rPr>
        <w:t>6</w:t>
      </w:r>
      <w:r w:rsidRPr="00AE1F4F">
        <w:rPr>
          <w:rFonts w:ascii="Times New Roman" w:hAnsi="Times New Roman" w:cs="Times New Roman"/>
          <w:sz w:val="28"/>
          <w:szCs w:val="28"/>
        </w:rPr>
        <w:t>].</w:t>
      </w:r>
    </w:p>
    <w:p w14:paraId="315A1B03" w14:textId="08E18880" w:rsidR="00AE1F4F" w:rsidRPr="00AE1F4F" w:rsidRDefault="00AE1F4F" w:rsidP="00AE1F4F">
      <w:pPr>
        <w:spacing w:line="360" w:lineRule="auto"/>
        <w:ind w:right="256"/>
        <w:jc w:val="both"/>
        <w:rPr>
          <w:rFonts w:ascii="Times New Roman" w:hAnsi="Times New Roman" w:cs="Times New Roman"/>
          <w:sz w:val="28"/>
          <w:szCs w:val="28"/>
        </w:rPr>
      </w:pPr>
      <w:r>
        <w:rPr>
          <w:rFonts w:ascii="Times New Roman" w:hAnsi="Times New Roman" w:cs="Times New Roman"/>
          <w:sz w:val="28"/>
          <w:szCs w:val="28"/>
        </w:rPr>
        <w:tab/>
      </w:r>
      <w:r w:rsidR="0033787E">
        <w:rPr>
          <w:rFonts w:ascii="Times New Roman" w:hAnsi="Times New Roman" w:cs="Times New Roman"/>
          <w:sz w:val="28"/>
          <w:szCs w:val="28"/>
          <w:lang w:val="uk-UA"/>
        </w:rPr>
        <w:t>Дорадча</w:t>
      </w:r>
      <w:r w:rsidRPr="00AE1F4F">
        <w:rPr>
          <w:rFonts w:ascii="Times New Roman" w:hAnsi="Times New Roman" w:cs="Times New Roman"/>
          <w:sz w:val="28"/>
          <w:szCs w:val="28"/>
        </w:rPr>
        <w:t xml:space="preserve"> група експертів утворюється для надання допомоги суб</w:t>
      </w:r>
      <w:r w:rsidR="0033787E" w:rsidRPr="0033787E">
        <w:rPr>
          <w:rFonts w:ascii="Times New Roman" w:hAnsi="Times New Roman" w:cs="Times New Roman"/>
          <w:sz w:val="28"/>
          <w:szCs w:val="28"/>
          <w:lang w:val="ru-RU"/>
        </w:rPr>
        <w:t>’</w:t>
      </w:r>
      <w:r w:rsidRPr="00AE1F4F">
        <w:rPr>
          <w:rFonts w:ascii="Times New Roman" w:hAnsi="Times New Roman" w:cs="Times New Roman"/>
          <w:sz w:val="28"/>
          <w:szCs w:val="28"/>
        </w:rPr>
        <w:t xml:space="preserve">єктам призначення суддів </w:t>
      </w:r>
      <w:r w:rsidR="004E5227">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в оцінці моральних якостей та рівня компетентності у сфері права кандидатів на посаду судді </w:t>
      </w:r>
      <w:r w:rsidR="004E5227">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[2, 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ru-RU"/>
        </w:rPr>
        <w:t>2</w:t>
      </w:r>
      <w:r w:rsidRPr="00AE1F4F">
        <w:rPr>
          <w:rFonts w:ascii="Times New Roman" w:hAnsi="Times New Roman" w:cs="Times New Roman"/>
          <w:sz w:val="28"/>
          <w:szCs w:val="28"/>
        </w:rPr>
        <w:t xml:space="preserve">] за рекомендацією Європейської </w:t>
      </w:r>
      <w:r w:rsidR="00E46134">
        <w:rPr>
          <w:rFonts w:ascii="Times New Roman" w:hAnsi="Times New Roman" w:cs="Times New Roman"/>
          <w:sz w:val="28"/>
          <w:szCs w:val="28"/>
          <w:lang w:val="uk-UA"/>
        </w:rPr>
        <w:t>к</w:t>
      </w:r>
      <w:r w:rsidRPr="00AE1F4F">
        <w:rPr>
          <w:rFonts w:ascii="Times New Roman" w:hAnsi="Times New Roman" w:cs="Times New Roman"/>
          <w:sz w:val="28"/>
          <w:szCs w:val="28"/>
        </w:rPr>
        <w:t xml:space="preserve">омісії з метою збереження Україною статусу кандидата на вступ до ЄС. </w:t>
      </w:r>
      <w:r w:rsidR="00E46134">
        <w:rPr>
          <w:rFonts w:ascii="Times New Roman" w:hAnsi="Times New Roman" w:cs="Times New Roman"/>
          <w:sz w:val="28"/>
          <w:szCs w:val="28"/>
          <w:lang w:val="uk-UA"/>
        </w:rPr>
        <w:t>Дорадча</w:t>
      </w:r>
      <w:r w:rsidRPr="00AE1F4F">
        <w:rPr>
          <w:rFonts w:ascii="Times New Roman" w:hAnsi="Times New Roman" w:cs="Times New Roman"/>
          <w:sz w:val="28"/>
          <w:szCs w:val="28"/>
        </w:rPr>
        <w:t xml:space="preserve"> група має складатися з шести членів, але протягом перехідного періоду три члени мають бути міжнародними експертами, делегованими Венеціанською комісією та міжнародними організаціями для моніторингу роботи </w:t>
      </w:r>
      <w:r w:rsidR="00E46134">
        <w:rPr>
          <w:rFonts w:ascii="Times New Roman" w:hAnsi="Times New Roman" w:cs="Times New Roman"/>
          <w:sz w:val="28"/>
          <w:szCs w:val="28"/>
          <w:lang w:val="uk-UA"/>
        </w:rPr>
        <w:t>Дорадчої</w:t>
      </w:r>
      <w:r w:rsidRPr="00AE1F4F">
        <w:rPr>
          <w:rFonts w:ascii="Times New Roman" w:hAnsi="Times New Roman" w:cs="Times New Roman"/>
          <w:sz w:val="28"/>
          <w:szCs w:val="28"/>
        </w:rPr>
        <w:t xml:space="preserve"> групи.</w:t>
      </w:r>
    </w:p>
    <w:p w14:paraId="213DCED6" w14:textId="7E81EE04" w:rsidR="00AE1F4F" w:rsidRDefault="00AE1F4F" w:rsidP="00AE1F4F">
      <w:pPr>
        <w:spacing w:line="360" w:lineRule="auto"/>
        <w:ind w:right="256" w:firstLine="720"/>
        <w:jc w:val="both"/>
        <w:rPr>
          <w:rFonts w:ascii="Times New Roman" w:hAnsi="Times New Roman" w:cs="Times New Roman"/>
          <w:sz w:val="28"/>
          <w:szCs w:val="28"/>
        </w:rPr>
      </w:pPr>
      <w:r w:rsidRPr="00AE1F4F">
        <w:rPr>
          <w:rFonts w:ascii="Times New Roman" w:hAnsi="Times New Roman" w:cs="Times New Roman"/>
          <w:sz w:val="28"/>
          <w:szCs w:val="28"/>
        </w:rPr>
        <w:t>Важливим елементом цього процесу є можливість для приватних осіб та громадських об</w:t>
      </w:r>
      <w:r w:rsidR="00E46134" w:rsidRPr="00E46134">
        <w:rPr>
          <w:rFonts w:ascii="Times New Roman" w:hAnsi="Times New Roman" w:cs="Times New Roman"/>
          <w:sz w:val="28"/>
          <w:szCs w:val="28"/>
          <w:lang w:val="ru-RU"/>
        </w:rPr>
        <w:t>’</w:t>
      </w:r>
      <w:r w:rsidRPr="00AE1F4F">
        <w:rPr>
          <w:rFonts w:ascii="Times New Roman" w:hAnsi="Times New Roman" w:cs="Times New Roman"/>
          <w:sz w:val="28"/>
          <w:szCs w:val="28"/>
        </w:rPr>
        <w:t xml:space="preserve">єднань надавати інформацію </w:t>
      </w:r>
      <w:r w:rsidR="00E46134">
        <w:rPr>
          <w:rFonts w:ascii="Times New Roman" w:hAnsi="Times New Roman" w:cs="Times New Roman"/>
          <w:sz w:val="28"/>
          <w:szCs w:val="28"/>
          <w:lang w:val="uk-UA"/>
        </w:rPr>
        <w:t>Дорадчій</w:t>
      </w:r>
      <w:r w:rsidRPr="00AE1F4F">
        <w:rPr>
          <w:rFonts w:ascii="Times New Roman" w:hAnsi="Times New Roman" w:cs="Times New Roman"/>
          <w:sz w:val="28"/>
          <w:szCs w:val="28"/>
        </w:rPr>
        <w:t xml:space="preserve"> групі щодо відповідного кандидата на посаду судді Конституційного Суду України. Однак інформація, подана анонімно</w:t>
      </w:r>
      <w:r w:rsidR="00E46134">
        <w:rPr>
          <w:rFonts w:ascii="Times New Roman" w:hAnsi="Times New Roman" w:cs="Times New Roman"/>
          <w:sz w:val="28"/>
          <w:szCs w:val="28"/>
          <w:lang w:val="uk-UA"/>
        </w:rPr>
        <w:t>,</w:t>
      </w:r>
      <w:r w:rsidRPr="00AE1F4F">
        <w:rPr>
          <w:rFonts w:ascii="Times New Roman" w:hAnsi="Times New Roman" w:cs="Times New Roman"/>
          <w:sz w:val="28"/>
          <w:szCs w:val="28"/>
        </w:rPr>
        <w:t xml:space="preserve"> або походження якої неможливо встановити, не братиметься до уваги </w:t>
      </w:r>
      <w:r w:rsidR="00E46134">
        <w:rPr>
          <w:rFonts w:ascii="Times New Roman" w:hAnsi="Times New Roman" w:cs="Times New Roman"/>
          <w:sz w:val="28"/>
          <w:szCs w:val="28"/>
          <w:lang w:val="uk-UA"/>
        </w:rPr>
        <w:t>Дорадчою</w:t>
      </w:r>
      <w:r w:rsidRPr="00AE1F4F">
        <w:rPr>
          <w:rFonts w:ascii="Times New Roman" w:hAnsi="Times New Roman" w:cs="Times New Roman"/>
          <w:sz w:val="28"/>
          <w:szCs w:val="28"/>
        </w:rPr>
        <w:t xml:space="preserve"> групою [2, ч. 6 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uk-UA"/>
        </w:rPr>
        <w:t>6</w:t>
      </w:r>
      <w:r w:rsidRPr="00AE1F4F">
        <w:rPr>
          <w:rFonts w:ascii="Times New Roman" w:hAnsi="Times New Roman" w:cs="Times New Roman"/>
          <w:sz w:val="28"/>
          <w:szCs w:val="28"/>
        </w:rPr>
        <w:t xml:space="preserve">]. Усі кандидати, допущені до конкурсного відбору, проходять спеціальну перевірку в порядку, передбаченому Законом України </w:t>
      </w:r>
      <w:r w:rsidR="00E46134">
        <w:rPr>
          <w:rFonts w:ascii="Times New Roman" w:hAnsi="Times New Roman" w:cs="Times New Roman"/>
          <w:sz w:val="28"/>
          <w:szCs w:val="28"/>
          <w:lang w:val="uk-UA"/>
        </w:rPr>
        <w:t>«</w:t>
      </w:r>
      <w:r w:rsidRPr="00AE1F4F">
        <w:rPr>
          <w:rFonts w:ascii="Times New Roman" w:hAnsi="Times New Roman" w:cs="Times New Roman"/>
          <w:sz w:val="28"/>
          <w:szCs w:val="28"/>
        </w:rPr>
        <w:t>Про запобігання корупції</w:t>
      </w:r>
      <w:r w:rsidR="00E46134">
        <w:rPr>
          <w:rFonts w:ascii="Times New Roman" w:hAnsi="Times New Roman" w:cs="Times New Roman"/>
          <w:sz w:val="28"/>
          <w:szCs w:val="28"/>
          <w:lang w:val="uk-UA"/>
        </w:rPr>
        <w:t>»</w:t>
      </w:r>
      <w:r w:rsidRPr="00AE1F4F">
        <w:rPr>
          <w:rFonts w:ascii="Times New Roman" w:hAnsi="Times New Roman" w:cs="Times New Roman"/>
          <w:sz w:val="28"/>
          <w:szCs w:val="28"/>
        </w:rPr>
        <w:t xml:space="preserve">. Результати цієї перевірки враховуються під час проведення конкурсного відбору. У разі виявлення за результатами спеціальної перевірки відомостей про кандидата, які не відповідають встановленим </w:t>
      </w:r>
      <w:r w:rsidR="00E46134">
        <w:rPr>
          <w:rFonts w:ascii="Times New Roman" w:hAnsi="Times New Roman" w:cs="Times New Roman"/>
          <w:sz w:val="28"/>
          <w:szCs w:val="28"/>
          <w:lang w:val="uk-UA"/>
        </w:rPr>
        <w:t>З</w:t>
      </w:r>
      <w:r w:rsidRPr="00AE1F4F">
        <w:rPr>
          <w:rFonts w:ascii="Times New Roman" w:hAnsi="Times New Roman" w:cs="Times New Roman"/>
          <w:sz w:val="28"/>
          <w:szCs w:val="28"/>
        </w:rPr>
        <w:t xml:space="preserve">аконом вимогам щодо зайняття посади, участь такого кандидата у конкурсному відборі вважається припиненою [2, 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uk-UA"/>
        </w:rPr>
        <w:t>7</w:t>
      </w:r>
      <w:r w:rsidRPr="00AE1F4F">
        <w:rPr>
          <w:rFonts w:ascii="Times New Roman" w:hAnsi="Times New Roman" w:cs="Times New Roman"/>
          <w:sz w:val="28"/>
          <w:szCs w:val="28"/>
        </w:rPr>
        <w:t>].</w:t>
      </w:r>
    </w:p>
    <w:p w14:paraId="4FD587A8" w14:textId="595D7E3E" w:rsidR="00AE1F4F" w:rsidRPr="00AE1F4F" w:rsidRDefault="00E46134" w:rsidP="00AE1F4F">
      <w:pPr>
        <w:spacing w:line="360" w:lineRule="auto"/>
        <w:ind w:right="256" w:firstLine="720"/>
        <w:jc w:val="both"/>
        <w:rPr>
          <w:rFonts w:ascii="Times New Roman" w:hAnsi="Times New Roman" w:cs="Times New Roman"/>
          <w:sz w:val="28"/>
          <w:szCs w:val="28"/>
        </w:rPr>
      </w:pPr>
      <w:r>
        <w:rPr>
          <w:rFonts w:ascii="Times New Roman" w:hAnsi="Times New Roman" w:cs="Times New Roman"/>
          <w:sz w:val="28"/>
          <w:szCs w:val="28"/>
          <w:lang w:val="uk-UA"/>
        </w:rPr>
        <w:t>Дорадча</w:t>
      </w:r>
      <w:r w:rsidR="00AE1F4F" w:rsidRPr="00AE1F4F">
        <w:rPr>
          <w:rFonts w:ascii="Times New Roman" w:hAnsi="Times New Roman" w:cs="Times New Roman"/>
          <w:sz w:val="28"/>
          <w:szCs w:val="28"/>
        </w:rPr>
        <w:t xml:space="preserve"> група у строк не більше чотирьох місяців з дня отримання всіх документів від конкурсної комісії, Комітету, Ради суддів вивчає документи, результати спеціальної перевірки, іншу інформацію та матеріали, а також проводить співбесіди з кандидатами. Протягом п</w:t>
      </w:r>
      <w:r w:rsidRPr="00E46134">
        <w:rPr>
          <w:rFonts w:ascii="Times New Roman" w:hAnsi="Times New Roman" w:cs="Times New Roman"/>
          <w:sz w:val="28"/>
          <w:szCs w:val="28"/>
        </w:rPr>
        <w:t>’</w:t>
      </w:r>
      <w:r w:rsidR="00AE1F4F" w:rsidRPr="00AE1F4F">
        <w:rPr>
          <w:rFonts w:ascii="Times New Roman" w:hAnsi="Times New Roman" w:cs="Times New Roman"/>
          <w:sz w:val="28"/>
          <w:szCs w:val="28"/>
        </w:rPr>
        <w:t xml:space="preserve">ятнадцяти днів з дня проведення співбесіди з усіма кандидатами </w:t>
      </w:r>
      <w:r>
        <w:rPr>
          <w:rFonts w:ascii="Times New Roman" w:hAnsi="Times New Roman" w:cs="Times New Roman"/>
          <w:sz w:val="28"/>
          <w:szCs w:val="28"/>
          <w:lang w:val="uk-UA"/>
        </w:rPr>
        <w:t>Дорадча</w:t>
      </w:r>
      <w:r w:rsidR="00AE1F4F" w:rsidRPr="00AE1F4F">
        <w:rPr>
          <w:rFonts w:ascii="Times New Roman" w:hAnsi="Times New Roman" w:cs="Times New Roman"/>
          <w:sz w:val="28"/>
          <w:szCs w:val="28"/>
        </w:rPr>
        <w:t xml:space="preserve"> група оцінює моральні </w:t>
      </w:r>
      <w:r w:rsidR="00AE1F4F" w:rsidRPr="00AE1F4F">
        <w:rPr>
          <w:rFonts w:ascii="Times New Roman" w:hAnsi="Times New Roman" w:cs="Times New Roman"/>
          <w:sz w:val="28"/>
          <w:szCs w:val="28"/>
        </w:rPr>
        <w:lastRenderedPageBreak/>
        <w:t>якості кожного кандидата, а потім протягом п</w:t>
      </w:r>
      <w:r w:rsidRPr="00E46134">
        <w:rPr>
          <w:rFonts w:ascii="Times New Roman" w:hAnsi="Times New Roman" w:cs="Times New Roman"/>
          <w:sz w:val="28"/>
          <w:szCs w:val="28"/>
        </w:rPr>
        <w:t>’</w:t>
      </w:r>
      <w:r w:rsidR="00AE1F4F" w:rsidRPr="00AE1F4F">
        <w:rPr>
          <w:rFonts w:ascii="Times New Roman" w:hAnsi="Times New Roman" w:cs="Times New Roman"/>
          <w:sz w:val="28"/>
          <w:szCs w:val="28"/>
        </w:rPr>
        <w:t xml:space="preserve">ятнадцяти днів після оцінки відповідності кандидатів високим моральним якостям оцінює рівень компетентності у сфері права кожного кандидата [2, </w:t>
      </w:r>
      <w:r>
        <w:rPr>
          <w:rFonts w:ascii="Times New Roman" w:hAnsi="Times New Roman" w:cs="Times New Roman"/>
          <w:sz w:val="28"/>
          <w:szCs w:val="28"/>
          <w:lang w:val="uk-UA"/>
        </w:rPr>
        <w:t xml:space="preserve">ч. 1, 2 </w:t>
      </w:r>
      <w:r w:rsidR="00AE1F4F" w:rsidRPr="00AE1F4F">
        <w:rPr>
          <w:rFonts w:ascii="Times New Roman" w:hAnsi="Times New Roman" w:cs="Times New Roman"/>
          <w:sz w:val="28"/>
          <w:szCs w:val="28"/>
        </w:rPr>
        <w:t xml:space="preserve">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rPr>
        <w:t>0</w:t>
      </w:r>
      <w:r w:rsidR="00DD12FA">
        <w:rPr>
          <w:rFonts w:ascii="Times New Roman" w:hAnsi="Times New Roman" w:cs="Times New Roman"/>
          <w:color w:val="000000" w:themeColor="text1"/>
          <w:sz w:val="28"/>
          <w:szCs w:val="28"/>
          <w:vertAlign w:val="superscript"/>
          <w:lang w:val="uk-UA"/>
        </w:rPr>
        <w:t>8</w:t>
      </w:r>
      <w:r w:rsidR="00AE1F4F" w:rsidRPr="00AE1F4F">
        <w:rPr>
          <w:rFonts w:ascii="Times New Roman" w:hAnsi="Times New Roman" w:cs="Times New Roman"/>
          <w:sz w:val="28"/>
          <w:szCs w:val="28"/>
        </w:rPr>
        <w:t>].</w:t>
      </w:r>
    </w:p>
    <w:p w14:paraId="4DC20701" w14:textId="3384458A" w:rsidR="00AE1F4F" w:rsidRPr="00AE1F4F" w:rsidRDefault="00AE1F4F" w:rsidP="00AE1F4F">
      <w:pPr>
        <w:spacing w:line="360" w:lineRule="auto"/>
        <w:ind w:right="256" w:firstLine="720"/>
        <w:jc w:val="both"/>
        <w:rPr>
          <w:rFonts w:ascii="Times New Roman" w:hAnsi="Times New Roman" w:cs="Times New Roman"/>
          <w:sz w:val="28"/>
          <w:szCs w:val="28"/>
        </w:rPr>
      </w:pPr>
      <w:r w:rsidRPr="00AE1F4F">
        <w:rPr>
          <w:rFonts w:ascii="Times New Roman" w:hAnsi="Times New Roman" w:cs="Times New Roman"/>
          <w:sz w:val="28"/>
          <w:szCs w:val="28"/>
        </w:rPr>
        <w:t xml:space="preserve">Кандидати, відповідність яких критеріям високих моральних якостей та визнаного рівня компетентності у сфері права буде доведено </w:t>
      </w:r>
      <w:r w:rsidR="00E46134">
        <w:rPr>
          <w:rFonts w:ascii="Times New Roman" w:hAnsi="Times New Roman" w:cs="Times New Roman"/>
          <w:sz w:val="28"/>
          <w:szCs w:val="28"/>
          <w:lang w:val="uk-UA"/>
        </w:rPr>
        <w:t>Дорадчою</w:t>
      </w:r>
      <w:r w:rsidRPr="00AE1F4F">
        <w:rPr>
          <w:rFonts w:ascii="Times New Roman" w:hAnsi="Times New Roman" w:cs="Times New Roman"/>
          <w:sz w:val="28"/>
          <w:szCs w:val="28"/>
        </w:rPr>
        <w:t xml:space="preserve"> групою, будуть включені до загального списку всіх оцінених кандидатів. Після формування такого списку Дорадча група проводить рейтингове голосування щодо всіх оцінених кандидатів та формує їх рейтинговий список. Кандидати </w:t>
      </w:r>
      <w:r w:rsidR="00E46134">
        <w:rPr>
          <w:rFonts w:ascii="Times New Roman" w:hAnsi="Times New Roman" w:cs="Times New Roman"/>
          <w:sz w:val="28"/>
          <w:szCs w:val="28"/>
          <w:lang w:val="uk-UA"/>
        </w:rPr>
        <w:t>у</w:t>
      </w:r>
      <w:r w:rsidRPr="00AE1F4F">
        <w:rPr>
          <w:rFonts w:ascii="Times New Roman" w:hAnsi="Times New Roman" w:cs="Times New Roman"/>
          <w:sz w:val="28"/>
          <w:szCs w:val="28"/>
        </w:rPr>
        <w:t xml:space="preserve"> рейтинговому списку розміщуються в залежності від кількості голосів. Результати рейтингового голосування кожного члена </w:t>
      </w:r>
      <w:r w:rsidR="00E46134">
        <w:rPr>
          <w:rFonts w:ascii="Times New Roman" w:hAnsi="Times New Roman" w:cs="Times New Roman"/>
          <w:sz w:val="28"/>
          <w:szCs w:val="28"/>
          <w:lang w:val="uk-UA"/>
        </w:rPr>
        <w:t>Дорадчої</w:t>
      </w:r>
      <w:r w:rsidRPr="00AE1F4F">
        <w:rPr>
          <w:rFonts w:ascii="Times New Roman" w:hAnsi="Times New Roman" w:cs="Times New Roman"/>
          <w:sz w:val="28"/>
          <w:szCs w:val="28"/>
        </w:rPr>
        <w:t xml:space="preserve"> групи є відкритими, фіксуються поіменно та оприлюднюються на офіційному веб-сайті </w:t>
      </w:r>
      <w:r w:rsidR="004E5227">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після чого група подає їх відповідно до конкурсної комісії, Комітету, Ради суддів не пізніше трьох днів з дня їх укладення [2, ч. 7 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rPr>
        <w:t>0</w:t>
      </w:r>
      <w:r w:rsidR="00DD12FA">
        <w:rPr>
          <w:rFonts w:ascii="Times New Roman" w:hAnsi="Times New Roman" w:cs="Times New Roman"/>
          <w:color w:val="000000" w:themeColor="text1"/>
          <w:sz w:val="28"/>
          <w:szCs w:val="28"/>
          <w:vertAlign w:val="superscript"/>
          <w:lang w:val="uk-UA"/>
        </w:rPr>
        <w:t>8</w:t>
      </w:r>
      <w:r w:rsidRPr="00AE1F4F">
        <w:rPr>
          <w:rFonts w:ascii="Times New Roman" w:hAnsi="Times New Roman" w:cs="Times New Roman"/>
          <w:sz w:val="28"/>
          <w:szCs w:val="28"/>
        </w:rPr>
        <w:t>].</w:t>
      </w:r>
    </w:p>
    <w:p w14:paraId="523F6AE6" w14:textId="56D332EF" w:rsidR="00AE1F4F" w:rsidRDefault="00AE1F4F" w:rsidP="00AE1F4F">
      <w:pPr>
        <w:spacing w:line="360" w:lineRule="auto"/>
        <w:ind w:right="256" w:firstLine="720"/>
        <w:jc w:val="both"/>
        <w:rPr>
          <w:rFonts w:ascii="Times New Roman" w:hAnsi="Times New Roman" w:cs="Times New Roman"/>
          <w:sz w:val="28"/>
          <w:szCs w:val="28"/>
        </w:rPr>
      </w:pPr>
      <w:r w:rsidRPr="00AE1F4F">
        <w:rPr>
          <w:rFonts w:ascii="Times New Roman" w:hAnsi="Times New Roman" w:cs="Times New Roman"/>
          <w:sz w:val="28"/>
          <w:szCs w:val="28"/>
        </w:rPr>
        <w:t xml:space="preserve">Після отримання від </w:t>
      </w:r>
      <w:r w:rsidR="00E46134">
        <w:rPr>
          <w:rFonts w:ascii="Times New Roman" w:hAnsi="Times New Roman" w:cs="Times New Roman"/>
          <w:sz w:val="28"/>
          <w:szCs w:val="28"/>
          <w:lang w:val="uk-UA"/>
        </w:rPr>
        <w:t>Дорадчої</w:t>
      </w:r>
      <w:r w:rsidRPr="00AE1F4F">
        <w:rPr>
          <w:rFonts w:ascii="Times New Roman" w:hAnsi="Times New Roman" w:cs="Times New Roman"/>
          <w:sz w:val="28"/>
          <w:szCs w:val="28"/>
        </w:rPr>
        <w:t xml:space="preserve"> групи списку кандидатів, які пройшли оцінювання, конкурсна комісія, Комітет, Рада суддів проводять співбесіду з цими кандидатами. За результатами дослідження документів та відомостей, наданих кандидатами, з урахуванням рішень </w:t>
      </w:r>
      <w:r w:rsidR="00E46134">
        <w:rPr>
          <w:rFonts w:ascii="Times New Roman" w:hAnsi="Times New Roman" w:cs="Times New Roman"/>
          <w:sz w:val="28"/>
          <w:szCs w:val="28"/>
          <w:lang w:val="uk-UA"/>
        </w:rPr>
        <w:t>Дорадчої</w:t>
      </w:r>
      <w:r w:rsidRPr="00AE1F4F">
        <w:rPr>
          <w:rFonts w:ascii="Times New Roman" w:hAnsi="Times New Roman" w:cs="Times New Roman"/>
          <w:sz w:val="28"/>
          <w:szCs w:val="28"/>
        </w:rPr>
        <w:t xml:space="preserve"> групи та співбесіди з кандидатами конкурсна комісія, Комітет, Рада суддів ухвалюють рішення про рекомендування для призначення на посаду судді </w:t>
      </w:r>
      <w:r w:rsidR="004E5227">
        <w:rPr>
          <w:rFonts w:ascii="Times New Roman" w:hAnsi="Times New Roman" w:cs="Times New Roman"/>
          <w:sz w:val="28"/>
          <w:szCs w:val="28"/>
          <w:lang w:val="uk-UA"/>
        </w:rPr>
        <w:t>КСУ</w:t>
      </w:r>
      <w:r w:rsidRPr="00AE1F4F">
        <w:rPr>
          <w:rFonts w:ascii="Times New Roman" w:hAnsi="Times New Roman" w:cs="Times New Roman"/>
          <w:sz w:val="28"/>
          <w:szCs w:val="28"/>
        </w:rPr>
        <w:t xml:space="preserve"> [2, ч. 8 ст. </w:t>
      </w:r>
      <w:r w:rsidR="00DD12FA">
        <w:rPr>
          <w:rFonts w:ascii="Times New Roman" w:hAnsi="Times New Roman" w:cs="Times New Roman"/>
          <w:sz w:val="28"/>
          <w:szCs w:val="28"/>
          <w:lang w:val="uk-UA"/>
        </w:rPr>
        <w:t>1</w:t>
      </w:r>
      <w:r w:rsidR="00DD12FA" w:rsidRPr="00DD12FA">
        <w:rPr>
          <w:rFonts w:ascii="Times New Roman" w:hAnsi="Times New Roman" w:cs="Times New Roman"/>
          <w:color w:val="000000" w:themeColor="text1"/>
          <w:sz w:val="28"/>
          <w:szCs w:val="28"/>
          <w:lang w:val="ru-RU"/>
        </w:rPr>
        <w:t>0</w:t>
      </w:r>
      <w:r w:rsidR="00DD12FA">
        <w:rPr>
          <w:rFonts w:ascii="Times New Roman" w:hAnsi="Times New Roman" w:cs="Times New Roman"/>
          <w:color w:val="000000" w:themeColor="text1"/>
          <w:sz w:val="28"/>
          <w:szCs w:val="28"/>
          <w:vertAlign w:val="superscript"/>
          <w:lang w:val="uk-UA"/>
        </w:rPr>
        <w:t>8</w:t>
      </w:r>
      <w:r w:rsidRPr="00AE1F4F">
        <w:rPr>
          <w:rFonts w:ascii="Times New Roman" w:hAnsi="Times New Roman" w:cs="Times New Roman"/>
          <w:sz w:val="28"/>
          <w:szCs w:val="28"/>
        </w:rPr>
        <w:t>].</w:t>
      </w:r>
    </w:p>
    <w:p w14:paraId="2E658ED8" w14:textId="110A6DD0" w:rsidR="00AE1F4F" w:rsidRPr="00AE1F4F" w:rsidRDefault="00AE1F4F" w:rsidP="00AE1F4F">
      <w:pPr>
        <w:spacing w:line="360" w:lineRule="auto"/>
        <w:ind w:right="256" w:firstLine="720"/>
        <w:jc w:val="both"/>
        <w:rPr>
          <w:rFonts w:ascii="Times New Roman" w:hAnsi="Times New Roman" w:cs="Times New Roman"/>
          <w:sz w:val="28"/>
          <w:szCs w:val="28"/>
        </w:rPr>
      </w:pPr>
      <w:r w:rsidRPr="00AE1F4F">
        <w:rPr>
          <w:rFonts w:ascii="Times New Roman" w:hAnsi="Times New Roman" w:cs="Times New Roman"/>
          <w:sz w:val="28"/>
          <w:szCs w:val="28"/>
        </w:rPr>
        <w:t xml:space="preserve">Отже, проаналізувавши процедуру проведення конкурсу, слід відзначити достатньо високий рівень діджиталізації та відкритості процесу для широких мас, а також можливість для громадянського суспільства мати вторинний вплив на процес прийняття рішень </w:t>
      </w:r>
      <w:r w:rsidR="00E46134">
        <w:rPr>
          <w:rFonts w:ascii="Times New Roman" w:hAnsi="Times New Roman" w:cs="Times New Roman"/>
          <w:sz w:val="28"/>
          <w:szCs w:val="28"/>
          <w:lang w:val="uk-UA"/>
        </w:rPr>
        <w:t>Дорадчою</w:t>
      </w:r>
      <w:r w:rsidRPr="00AE1F4F">
        <w:rPr>
          <w:rFonts w:ascii="Times New Roman" w:hAnsi="Times New Roman" w:cs="Times New Roman"/>
          <w:sz w:val="28"/>
          <w:szCs w:val="28"/>
        </w:rPr>
        <w:t xml:space="preserve"> групою</w:t>
      </w:r>
      <w:r w:rsidR="004E5227">
        <w:rPr>
          <w:rFonts w:ascii="Times New Roman" w:hAnsi="Times New Roman" w:cs="Times New Roman"/>
          <w:sz w:val="28"/>
          <w:szCs w:val="28"/>
          <w:lang w:val="uk-UA"/>
        </w:rPr>
        <w:t xml:space="preserve"> експертів</w:t>
      </w:r>
      <w:r w:rsidRPr="00AE1F4F">
        <w:rPr>
          <w:rFonts w:ascii="Times New Roman" w:hAnsi="Times New Roman" w:cs="Times New Roman"/>
          <w:sz w:val="28"/>
          <w:szCs w:val="28"/>
        </w:rPr>
        <w:t xml:space="preserve">. Однак слід враховувати, що відповідні правила, як і сам інститут </w:t>
      </w:r>
      <w:r w:rsidR="00E46134">
        <w:rPr>
          <w:rFonts w:ascii="Times New Roman" w:hAnsi="Times New Roman" w:cs="Times New Roman"/>
          <w:sz w:val="28"/>
          <w:szCs w:val="28"/>
          <w:lang w:val="uk-UA"/>
        </w:rPr>
        <w:t>Дорадчої</w:t>
      </w:r>
      <w:r w:rsidRPr="00AE1F4F">
        <w:rPr>
          <w:rFonts w:ascii="Times New Roman" w:hAnsi="Times New Roman" w:cs="Times New Roman"/>
          <w:sz w:val="28"/>
          <w:szCs w:val="28"/>
        </w:rPr>
        <w:t xml:space="preserve"> групи, були сформовані відносно не</w:t>
      </w:r>
      <w:r w:rsidR="00E46134">
        <w:rPr>
          <w:rFonts w:ascii="Times New Roman" w:hAnsi="Times New Roman" w:cs="Times New Roman"/>
          <w:sz w:val="28"/>
          <w:szCs w:val="28"/>
          <w:lang w:val="uk-UA"/>
        </w:rPr>
        <w:t>що</w:t>
      </w:r>
      <w:r w:rsidRPr="00AE1F4F">
        <w:rPr>
          <w:rFonts w:ascii="Times New Roman" w:hAnsi="Times New Roman" w:cs="Times New Roman"/>
          <w:sz w:val="28"/>
          <w:szCs w:val="28"/>
        </w:rPr>
        <w:t xml:space="preserve">давно, у грудні 2022 року, під впливом Європейської </w:t>
      </w:r>
      <w:r w:rsidR="00E46134">
        <w:rPr>
          <w:rFonts w:ascii="Times New Roman" w:hAnsi="Times New Roman" w:cs="Times New Roman"/>
          <w:sz w:val="28"/>
          <w:szCs w:val="28"/>
          <w:lang w:val="uk-UA"/>
        </w:rPr>
        <w:t>к</w:t>
      </w:r>
      <w:r w:rsidRPr="00AE1F4F">
        <w:rPr>
          <w:rFonts w:ascii="Times New Roman" w:hAnsi="Times New Roman" w:cs="Times New Roman"/>
          <w:sz w:val="28"/>
          <w:szCs w:val="28"/>
        </w:rPr>
        <w:t>омісії</w:t>
      </w:r>
      <w:r w:rsidR="00E46134">
        <w:rPr>
          <w:rFonts w:ascii="Times New Roman" w:hAnsi="Times New Roman" w:cs="Times New Roman"/>
          <w:sz w:val="28"/>
          <w:szCs w:val="28"/>
          <w:lang w:val="uk-UA"/>
        </w:rPr>
        <w:t>,</w:t>
      </w:r>
      <w:r w:rsidRPr="00AE1F4F">
        <w:rPr>
          <w:rFonts w:ascii="Times New Roman" w:hAnsi="Times New Roman" w:cs="Times New Roman"/>
          <w:sz w:val="28"/>
          <w:szCs w:val="28"/>
        </w:rPr>
        <w:t xml:space="preserve"> з метою збереження статусу України як кандидата на членство в ЄС, а отже, ці правила є досить новими. Наприклад, діяльність </w:t>
      </w:r>
      <w:r w:rsidR="00E46134">
        <w:rPr>
          <w:rFonts w:ascii="Times New Roman" w:hAnsi="Times New Roman" w:cs="Times New Roman"/>
          <w:sz w:val="28"/>
          <w:szCs w:val="28"/>
          <w:lang w:val="uk-UA"/>
        </w:rPr>
        <w:t>Дорадчої</w:t>
      </w:r>
      <w:r w:rsidRPr="00AE1F4F">
        <w:rPr>
          <w:rFonts w:ascii="Times New Roman" w:hAnsi="Times New Roman" w:cs="Times New Roman"/>
          <w:sz w:val="28"/>
          <w:szCs w:val="28"/>
        </w:rPr>
        <w:t xml:space="preserve"> групи </w:t>
      </w:r>
      <w:r w:rsidR="00E46134">
        <w:rPr>
          <w:rFonts w:ascii="Times New Roman" w:hAnsi="Times New Roman" w:cs="Times New Roman"/>
          <w:sz w:val="28"/>
          <w:szCs w:val="28"/>
          <w:lang w:val="uk-UA"/>
        </w:rPr>
        <w:t>і</w:t>
      </w:r>
      <w:r w:rsidRPr="00AE1F4F">
        <w:rPr>
          <w:rFonts w:ascii="Times New Roman" w:hAnsi="Times New Roman" w:cs="Times New Roman"/>
          <w:sz w:val="28"/>
          <w:szCs w:val="28"/>
        </w:rPr>
        <w:t xml:space="preserve"> </w:t>
      </w:r>
      <w:r w:rsidR="00DD12FA">
        <w:rPr>
          <w:rFonts w:ascii="Times New Roman" w:hAnsi="Times New Roman" w:cs="Times New Roman"/>
          <w:sz w:val="28"/>
          <w:szCs w:val="28"/>
          <w:lang w:val="uk-UA"/>
        </w:rPr>
        <w:t>конкурсної комісії</w:t>
      </w:r>
      <w:r w:rsidRPr="00AE1F4F">
        <w:rPr>
          <w:rFonts w:ascii="Times New Roman" w:hAnsi="Times New Roman" w:cs="Times New Roman"/>
          <w:sz w:val="28"/>
          <w:szCs w:val="28"/>
        </w:rPr>
        <w:t xml:space="preserve"> все ще містить корупційні ризики через складність </w:t>
      </w:r>
      <w:r w:rsidRPr="00AE1F4F">
        <w:rPr>
          <w:rFonts w:ascii="Times New Roman" w:hAnsi="Times New Roman" w:cs="Times New Roman"/>
          <w:sz w:val="28"/>
          <w:szCs w:val="28"/>
        </w:rPr>
        <w:lastRenderedPageBreak/>
        <w:t xml:space="preserve">бюрократичної процедури та значну роль особистого спілкування з кандидатами. </w:t>
      </w:r>
    </w:p>
    <w:p w14:paraId="0925ADB8" w14:textId="60DDF678" w:rsidR="00AE1F4F" w:rsidRPr="00AE1F4F" w:rsidRDefault="00AE1F4F" w:rsidP="00AE1F4F">
      <w:pPr>
        <w:spacing w:line="360" w:lineRule="auto"/>
        <w:ind w:right="256" w:firstLine="720"/>
        <w:jc w:val="both"/>
        <w:rPr>
          <w:rFonts w:ascii="Times New Roman" w:hAnsi="Times New Roman" w:cs="Times New Roman"/>
          <w:sz w:val="28"/>
          <w:szCs w:val="28"/>
        </w:rPr>
      </w:pPr>
      <w:r w:rsidRPr="00AE1F4F">
        <w:rPr>
          <w:rFonts w:ascii="Times New Roman" w:hAnsi="Times New Roman" w:cs="Times New Roman"/>
          <w:sz w:val="28"/>
          <w:szCs w:val="28"/>
        </w:rPr>
        <w:t xml:space="preserve">При цьому слід зазначити, що під час свого другого засідання у грудні 2023 року </w:t>
      </w:r>
      <w:r w:rsidR="00E46134">
        <w:rPr>
          <w:rFonts w:ascii="Times New Roman" w:hAnsi="Times New Roman" w:cs="Times New Roman"/>
          <w:sz w:val="28"/>
          <w:szCs w:val="28"/>
          <w:lang w:val="uk-UA"/>
        </w:rPr>
        <w:t>Дорадча</w:t>
      </w:r>
      <w:r w:rsidRPr="00AE1F4F">
        <w:rPr>
          <w:rFonts w:ascii="Times New Roman" w:hAnsi="Times New Roman" w:cs="Times New Roman"/>
          <w:sz w:val="28"/>
          <w:szCs w:val="28"/>
        </w:rPr>
        <w:t xml:space="preserve"> група ухвалила </w:t>
      </w:r>
      <w:r w:rsidRPr="00E46134">
        <w:rPr>
          <w:rFonts w:ascii="Times New Roman" w:hAnsi="Times New Roman" w:cs="Times New Roman"/>
          <w:i/>
          <w:iCs/>
          <w:sz w:val="28"/>
          <w:szCs w:val="28"/>
        </w:rPr>
        <w:t>Методологію оцінювання моральних якостей та рівня компетентності у сфері права</w:t>
      </w:r>
      <w:r w:rsidRPr="00AE1F4F">
        <w:rPr>
          <w:rFonts w:ascii="Times New Roman" w:hAnsi="Times New Roman" w:cs="Times New Roman"/>
          <w:sz w:val="28"/>
          <w:szCs w:val="28"/>
        </w:rPr>
        <w:t xml:space="preserve"> [3]</w:t>
      </w:r>
      <w:r w:rsidR="00E46134">
        <w:rPr>
          <w:rFonts w:ascii="Times New Roman" w:hAnsi="Times New Roman" w:cs="Times New Roman"/>
          <w:sz w:val="28"/>
          <w:szCs w:val="28"/>
          <w:lang w:val="uk-UA"/>
        </w:rPr>
        <w:t xml:space="preserve"> –</w:t>
      </w:r>
      <w:r w:rsidRPr="00AE1F4F">
        <w:rPr>
          <w:rFonts w:ascii="Times New Roman" w:hAnsi="Times New Roman" w:cs="Times New Roman"/>
          <w:sz w:val="28"/>
          <w:szCs w:val="28"/>
        </w:rPr>
        <w:t xml:space="preserve"> документ, який дозволяє конкретизувати поняття </w:t>
      </w:r>
      <w:r w:rsidR="00E46134">
        <w:rPr>
          <w:rFonts w:ascii="Times New Roman" w:hAnsi="Times New Roman" w:cs="Times New Roman"/>
          <w:sz w:val="28"/>
          <w:szCs w:val="28"/>
          <w:lang w:val="uk-UA"/>
        </w:rPr>
        <w:t>«</w:t>
      </w:r>
      <w:r w:rsidRPr="00AE1F4F">
        <w:rPr>
          <w:rFonts w:ascii="Times New Roman" w:hAnsi="Times New Roman" w:cs="Times New Roman"/>
          <w:sz w:val="28"/>
          <w:szCs w:val="28"/>
        </w:rPr>
        <w:t>високі моральні якості</w:t>
      </w:r>
      <w:r w:rsidR="00E46134">
        <w:rPr>
          <w:rFonts w:ascii="Times New Roman" w:hAnsi="Times New Roman" w:cs="Times New Roman"/>
          <w:sz w:val="28"/>
          <w:szCs w:val="28"/>
          <w:lang w:val="uk-UA"/>
        </w:rPr>
        <w:t>»</w:t>
      </w:r>
      <w:r w:rsidRPr="00AE1F4F">
        <w:rPr>
          <w:rFonts w:ascii="Times New Roman" w:hAnsi="Times New Roman" w:cs="Times New Roman"/>
          <w:sz w:val="28"/>
          <w:szCs w:val="28"/>
        </w:rPr>
        <w:t>. Методологія роз</w:t>
      </w:r>
      <w:r w:rsidR="00E46134" w:rsidRPr="00E46134">
        <w:rPr>
          <w:rFonts w:ascii="Times New Roman" w:hAnsi="Times New Roman" w:cs="Times New Roman"/>
          <w:sz w:val="28"/>
          <w:szCs w:val="28"/>
          <w:lang w:val="ru-RU"/>
        </w:rPr>
        <w:t>’</w:t>
      </w:r>
      <w:r w:rsidRPr="00AE1F4F">
        <w:rPr>
          <w:rFonts w:ascii="Times New Roman" w:hAnsi="Times New Roman" w:cs="Times New Roman"/>
          <w:sz w:val="28"/>
          <w:szCs w:val="28"/>
        </w:rPr>
        <w:t xml:space="preserve">яснює критерії визначення моральних якостей кандидата, таких як: незалежність, чесність, непідкупність, неупередженість, добросовісність. Водночас документ встановлює чіткі рамки для вищезазначених понять, щоб уникнути проблем з їх тлумаченням. Згідно </w:t>
      </w:r>
      <w:r w:rsidR="00DD12FA">
        <w:rPr>
          <w:rFonts w:ascii="Times New Roman" w:hAnsi="Times New Roman" w:cs="Times New Roman"/>
          <w:sz w:val="28"/>
          <w:szCs w:val="28"/>
          <w:lang w:val="uk-UA"/>
        </w:rPr>
        <w:t>і</w:t>
      </w:r>
      <w:r w:rsidRPr="00AE1F4F">
        <w:rPr>
          <w:rFonts w:ascii="Times New Roman" w:hAnsi="Times New Roman" w:cs="Times New Roman"/>
          <w:sz w:val="28"/>
          <w:szCs w:val="28"/>
        </w:rPr>
        <w:t xml:space="preserve">з документом, </w:t>
      </w:r>
      <w:r w:rsidR="00DD12FA">
        <w:rPr>
          <w:rFonts w:ascii="Times New Roman" w:hAnsi="Times New Roman" w:cs="Times New Roman"/>
          <w:sz w:val="28"/>
          <w:szCs w:val="28"/>
          <w:lang w:val="uk-UA"/>
        </w:rPr>
        <w:t>Дорадча</w:t>
      </w:r>
      <w:r w:rsidRPr="00AE1F4F">
        <w:rPr>
          <w:rFonts w:ascii="Times New Roman" w:hAnsi="Times New Roman" w:cs="Times New Roman"/>
          <w:sz w:val="28"/>
          <w:szCs w:val="28"/>
        </w:rPr>
        <w:t xml:space="preserve"> група </w:t>
      </w:r>
      <w:r w:rsidR="00DD12FA">
        <w:rPr>
          <w:rFonts w:ascii="Times New Roman" w:hAnsi="Times New Roman" w:cs="Times New Roman"/>
          <w:sz w:val="28"/>
          <w:szCs w:val="28"/>
          <w:lang w:val="uk-UA"/>
        </w:rPr>
        <w:t xml:space="preserve">експертів </w:t>
      </w:r>
      <w:r w:rsidRPr="00AE1F4F">
        <w:rPr>
          <w:rFonts w:ascii="Times New Roman" w:hAnsi="Times New Roman" w:cs="Times New Roman"/>
          <w:sz w:val="28"/>
          <w:szCs w:val="28"/>
        </w:rPr>
        <w:t xml:space="preserve">може брати до уваги серйозність або тяжкість, комплекс обставин та наявність умислу в будь-якому порушенні доброчесності, а </w:t>
      </w:r>
      <w:r w:rsidR="00DD12FA">
        <w:rPr>
          <w:rFonts w:ascii="Times New Roman" w:hAnsi="Times New Roman" w:cs="Times New Roman"/>
          <w:sz w:val="28"/>
          <w:szCs w:val="28"/>
          <w:lang w:val="uk-UA"/>
        </w:rPr>
        <w:t>у</w:t>
      </w:r>
      <w:r w:rsidRPr="00AE1F4F">
        <w:rPr>
          <w:rFonts w:ascii="Times New Roman" w:hAnsi="Times New Roman" w:cs="Times New Roman"/>
          <w:sz w:val="28"/>
          <w:szCs w:val="28"/>
        </w:rPr>
        <w:t xml:space="preserve"> разі незначних порушень</w:t>
      </w:r>
      <w:r w:rsidR="004E5227">
        <w:rPr>
          <w:rFonts w:ascii="Times New Roman" w:hAnsi="Times New Roman" w:cs="Times New Roman"/>
          <w:sz w:val="28"/>
          <w:szCs w:val="28"/>
          <w:lang w:val="uk-UA"/>
        </w:rPr>
        <w:t>,</w:t>
      </w:r>
      <w:r w:rsidR="00DD12FA">
        <w:rPr>
          <w:rFonts w:ascii="Times New Roman" w:hAnsi="Times New Roman" w:cs="Times New Roman"/>
          <w:sz w:val="28"/>
          <w:szCs w:val="28"/>
          <w:lang w:val="uk-UA"/>
        </w:rPr>
        <w:t xml:space="preserve"> –</w:t>
      </w:r>
      <w:r w:rsidRPr="00AE1F4F">
        <w:rPr>
          <w:rFonts w:ascii="Times New Roman" w:hAnsi="Times New Roman" w:cs="Times New Roman"/>
          <w:sz w:val="28"/>
          <w:szCs w:val="28"/>
        </w:rPr>
        <w:t xml:space="preserve"> чи </w:t>
      </w:r>
      <w:proofErr w:type="spellStart"/>
      <w:r w:rsidR="00DD12FA">
        <w:rPr>
          <w:rFonts w:ascii="Times New Roman" w:hAnsi="Times New Roman" w:cs="Times New Roman"/>
          <w:sz w:val="28"/>
          <w:szCs w:val="28"/>
          <w:lang w:val="uk-UA"/>
        </w:rPr>
        <w:t>минул</w:t>
      </w:r>
      <w:proofErr w:type="spellEnd"/>
      <w:r w:rsidRPr="00AE1F4F">
        <w:rPr>
          <w:rFonts w:ascii="Times New Roman" w:hAnsi="Times New Roman" w:cs="Times New Roman"/>
          <w:sz w:val="28"/>
          <w:szCs w:val="28"/>
        </w:rPr>
        <w:t xml:space="preserve">о достатньо часу без подальшого порушення доброчесності. Загалом, завдяки сприянню Венеціанської комісії </w:t>
      </w:r>
      <w:r w:rsidR="004E5227">
        <w:rPr>
          <w:rFonts w:ascii="Times New Roman" w:hAnsi="Times New Roman" w:cs="Times New Roman"/>
          <w:sz w:val="28"/>
          <w:szCs w:val="28"/>
          <w:lang w:val="uk-UA"/>
        </w:rPr>
        <w:t>і</w:t>
      </w:r>
      <w:r w:rsidRPr="00AE1F4F">
        <w:rPr>
          <w:rFonts w:ascii="Times New Roman" w:hAnsi="Times New Roman" w:cs="Times New Roman"/>
          <w:sz w:val="28"/>
          <w:szCs w:val="28"/>
        </w:rPr>
        <w:t xml:space="preserve"> ЄС, конкурс на посаду судді Конституційного Суду України наразі є найбільш прозорим та якісним з моменту його створення, але все ще потребує постійного перегляду </w:t>
      </w:r>
      <w:r w:rsidR="00DD12FA">
        <w:rPr>
          <w:rFonts w:ascii="Times New Roman" w:hAnsi="Times New Roman" w:cs="Times New Roman"/>
          <w:sz w:val="28"/>
          <w:szCs w:val="28"/>
          <w:lang w:val="uk-UA"/>
        </w:rPr>
        <w:t>й</w:t>
      </w:r>
      <w:r w:rsidRPr="00AE1F4F">
        <w:rPr>
          <w:rFonts w:ascii="Times New Roman" w:hAnsi="Times New Roman" w:cs="Times New Roman"/>
          <w:sz w:val="28"/>
          <w:szCs w:val="28"/>
        </w:rPr>
        <w:t xml:space="preserve"> вдосконалення.</w:t>
      </w:r>
    </w:p>
    <w:p w14:paraId="058616A2" w14:textId="77777777" w:rsidR="00AE1F4F" w:rsidRPr="00AE1F4F" w:rsidRDefault="00AE1F4F" w:rsidP="00DD12FA">
      <w:pPr>
        <w:spacing w:line="240" w:lineRule="auto"/>
        <w:ind w:right="256" w:firstLine="720"/>
        <w:jc w:val="both"/>
        <w:rPr>
          <w:rFonts w:ascii="Times New Roman" w:hAnsi="Times New Roman" w:cs="Times New Roman"/>
          <w:sz w:val="28"/>
          <w:szCs w:val="28"/>
        </w:rPr>
      </w:pPr>
    </w:p>
    <w:p w14:paraId="041EED77" w14:textId="77777777" w:rsidR="00AE1F4F" w:rsidRPr="00DD12FA" w:rsidRDefault="00AE1F4F" w:rsidP="00AE1F4F">
      <w:pPr>
        <w:spacing w:line="360" w:lineRule="auto"/>
        <w:ind w:right="256" w:firstLine="720"/>
        <w:jc w:val="both"/>
        <w:rPr>
          <w:rFonts w:ascii="Times New Roman" w:hAnsi="Times New Roman" w:cs="Times New Roman"/>
          <w:b/>
          <w:bCs/>
          <w:sz w:val="28"/>
          <w:szCs w:val="28"/>
        </w:rPr>
      </w:pPr>
      <w:r w:rsidRPr="00DD12FA">
        <w:rPr>
          <w:rFonts w:ascii="Times New Roman" w:hAnsi="Times New Roman" w:cs="Times New Roman"/>
          <w:b/>
          <w:bCs/>
          <w:sz w:val="28"/>
          <w:szCs w:val="28"/>
        </w:rPr>
        <w:t>Список використаних джерел:</w:t>
      </w:r>
    </w:p>
    <w:p w14:paraId="3188B2F1" w14:textId="6618F639" w:rsidR="00AE1F4F" w:rsidRPr="00DD12FA" w:rsidRDefault="00AE1F4F" w:rsidP="00AE1F4F">
      <w:pPr>
        <w:spacing w:line="360" w:lineRule="auto"/>
        <w:ind w:right="256" w:firstLine="720"/>
        <w:jc w:val="both"/>
        <w:rPr>
          <w:rFonts w:ascii="Times New Roman" w:hAnsi="Times New Roman" w:cs="Times New Roman"/>
          <w:sz w:val="28"/>
          <w:szCs w:val="28"/>
          <w:lang w:val="uk-UA"/>
        </w:rPr>
      </w:pPr>
      <w:r w:rsidRPr="00AE1F4F">
        <w:rPr>
          <w:rFonts w:ascii="Times New Roman" w:hAnsi="Times New Roman" w:cs="Times New Roman"/>
          <w:sz w:val="28"/>
          <w:szCs w:val="28"/>
        </w:rPr>
        <w:t>1.</w:t>
      </w:r>
      <w:r w:rsidRPr="00AE1F4F">
        <w:rPr>
          <w:rFonts w:ascii="Times New Roman" w:hAnsi="Times New Roman" w:cs="Times New Roman"/>
          <w:sz w:val="28"/>
          <w:szCs w:val="28"/>
        </w:rPr>
        <w:tab/>
        <w:t xml:space="preserve">Конституція України: від 28.06.1996, № 254к/96-ВР: за станом на 1 січ. 2020 Р. URL: </w:t>
      </w:r>
      <w:hyperlink r:id="rId4" w:history="1">
        <w:r w:rsidR="00DD12FA" w:rsidRPr="00A92170">
          <w:rPr>
            <w:rStyle w:val="a3"/>
            <w:rFonts w:ascii="Times New Roman" w:hAnsi="Times New Roman" w:cs="Times New Roman"/>
            <w:sz w:val="28"/>
            <w:szCs w:val="28"/>
          </w:rPr>
          <w:t>https://zakon.rada.gov.ua/laws/show/254%D0%BA/96-%D0%B2%D1%80?lang=en#Text</w:t>
        </w:r>
      </w:hyperlink>
      <w:r w:rsidR="00DD12FA">
        <w:rPr>
          <w:rFonts w:ascii="Times New Roman" w:hAnsi="Times New Roman" w:cs="Times New Roman"/>
          <w:sz w:val="28"/>
          <w:szCs w:val="28"/>
          <w:lang w:val="uk-UA"/>
        </w:rPr>
        <w:t xml:space="preserve"> (дата звернення: 22.02.2024).</w:t>
      </w:r>
    </w:p>
    <w:p w14:paraId="644590AE" w14:textId="5846B477" w:rsidR="00AE1F4F" w:rsidRPr="00DD12FA" w:rsidRDefault="00AE1F4F" w:rsidP="00AE1F4F">
      <w:pPr>
        <w:spacing w:line="360" w:lineRule="auto"/>
        <w:ind w:right="256" w:firstLine="720"/>
        <w:jc w:val="both"/>
        <w:rPr>
          <w:rFonts w:ascii="Times New Roman" w:hAnsi="Times New Roman" w:cs="Times New Roman"/>
          <w:sz w:val="28"/>
          <w:szCs w:val="28"/>
          <w:lang w:val="uk-UA"/>
        </w:rPr>
      </w:pPr>
      <w:r w:rsidRPr="00AE1F4F">
        <w:rPr>
          <w:rFonts w:ascii="Times New Roman" w:hAnsi="Times New Roman" w:cs="Times New Roman"/>
          <w:sz w:val="28"/>
          <w:szCs w:val="28"/>
        </w:rPr>
        <w:t xml:space="preserve">2. Про Конституційний Суд України: Закон України від 13.07.2017 № 2136-VIII : за станом на 20 серп. 2023 р. URL: </w:t>
      </w:r>
      <w:hyperlink r:id="rId5" w:history="1">
        <w:r w:rsidR="00DD12FA" w:rsidRPr="00A92170">
          <w:rPr>
            <w:rStyle w:val="a3"/>
            <w:rFonts w:ascii="Times New Roman" w:hAnsi="Times New Roman" w:cs="Times New Roman"/>
            <w:sz w:val="28"/>
            <w:szCs w:val="28"/>
          </w:rPr>
          <w:t>https://zakon.rada.gov.ua/laws/show/2136-19?lang=en#Text</w:t>
        </w:r>
      </w:hyperlink>
      <w:r w:rsidR="00DD12FA">
        <w:rPr>
          <w:rFonts w:ascii="Times New Roman" w:hAnsi="Times New Roman" w:cs="Times New Roman"/>
          <w:sz w:val="28"/>
          <w:szCs w:val="28"/>
          <w:lang w:val="uk-UA"/>
        </w:rPr>
        <w:t xml:space="preserve"> </w:t>
      </w:r>
      <w:r w:rsidR="00DD12FA">
        <w:rPr>
          <w:rFonts w:ascii="Times New Roman" w:hAnsi="Times New Roman" w:cs="Times New Roman"/>
          <w:sz w:val="28"/>
          <w:szCs w:val="28"/>
          <w:lang w:val="uk-UA"/>
        </w:rPr>
        <w:t>(дата звернення: 22.02.2024).</w:t>
      </w:r>
    </w:p>
    <w:p w14:paraId="49815F8E" w14:textId="0071E5DE" w:rsidR="00AE1F4F" w:rsidRPr="00DD12FA" w:rsidRDefault="00AE1F4F" w:rsidP="00AE1F4F">
      <w:pPr>
        <w:spacing w:line="360" w:lineRule="auto"/>
        <w:ind w:right="256" w:firstLine="720"/>
        <w:jc w:val="both"/>
        <w:rPr>
          <w:rFonts w:ascii="Times New Roman" w:hAnsi="Times New Roman" w:cs="Times New Roman"/>
          <w:sz w:val="28"/>
          <w:szCs w:val="28"/>
          <w:lang w:val="uk-UA"/>
        </w:rPr>
      </w:pPr>
      <w:r w:rsidRPr="00AE1F4F">
        <w:rPr>
          <w:rFonts w:ascii="Times New Roman" w:hAnsi="Times New Roman" w:cs="Times New Roman"/>
          <w:sz w:val="28"/>
          <w:szCs w:val="28"/>
        </w:rPr>
        <w:t xml:space="preserve">3. Методика оцінювання моральних якостей та рівня компетентності у сфері права: Протокол № 2 засідання Консультативної групи експертів від 04.12.2023 р. URL: </w:t>
      </w:r>
      <w:hyperlink r:id="rId6" w:history="1">
        <w:r w:rsidR="00DD12FA" w:rsidRPr="00A92170">
          <w:rPr>
            <w:rStyle w:val="a3"/>
            <w:rFonts w:ascii="Times New Roman" w:hAnsi="Times New Roman" w:cs="Times New Roman"/>
            <w:sz w:val="28"/>
            <w:szCs w:val="28"/>
          </w:rPr>
          <w:t>https://ccu.gov.ua/sites/default/files/metodologiya_dge.pdf</w:t>
        </w:r>
      </w:hyperlink>
      <w:r w:rsidR="00DD12FA">
        <w:rPr>
          <w:rFonts w:ascii="Times New Roman" w:hAnsi="Times New Roman" w:cs="Times New Roman"/>
          <w:sz w:val="28"/>
          <w:szCs w:val="28"/>
          <w:lang w:val="uk-UA"/>
        </w:rPr>
        <w:t xml:space="preserve"> </w:t>
      </w:r>
      <w:r w:rsidR="00DD12FA">
        <w:rPr>
          <w:rFonts w:ascii="Times New Roman" w:hAnsi="Times New Roman" w:cs="Times New Roman"/>
          <w:sz w:val="28"/>
          <w:szCs w:val="28"/>
          <w:lang w:val="uk-UA"/>
        </w:rPr>
        <w:t>(дата звернення: 22.02.2024).</w:t>
      </w:r>
    </w:p>
    <w:sectPr w:rsidR="00AE1F4F" w:rsidRPr="00DD12FA" w:rsidSect="00AE1F4F">
      <w:pgSz w:w="11906" w:h="16838"/>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DC"/>
    <w:rsid w:val="0033787E"/>
    <w:rsid w:val="004E5227"/>
    <w:rsid w:val="0058026A"/>
    <w:rsid w:val="007D464C"/>
    <w:rsid w:val="00AE1F4F"/>
    <w:rsid w:val="00DD12FA"/>
    <w:rsid w:val="00E46134"/>
    <w:rsid w:val="00F21DD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687C"/>
  <w15:chartTrackingRefBased/>
  <w15:docId w15:val="{FB215913-7DA9-4DD6-A3A3-D4E987BA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2FA"/>
    <w:rPr>
      <w:color w:val="0563C1" w:themeColor="hyperlink"/>
      <w:u w:val="single"/>
    </w:rPr>
  </w:style>
  <w:style w:type="character" w:styleId="a4">
    <w:name w:val="Unresolved Mention"/>
    <w:basedOn w:val="a0"/>
    <w:uiPriority w:val="99"/>
    <w:semiHidden/>
    <w:unhideWhenUsed/>
    <w:rsid w:val="00DD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u.gov.ua/sites/default/files/metodologiya_dge.pdf" TargetMode="External"/><Relationship Id="rId5" Type="http://schemas.openxmlformats.org/officeDocument/2006/relationships/hyperlink" Target="https://zakon.rada.gov.ua/laws/show/2136-19?lang=en#Text" TargetMode="External"/><Relationship Id="rId4" Type="http://schemas.openxmlformats.org/officeDocument/2006/relationships/hyperlink" Target="https://zakon.rada.gov.ua/laws/show/254%D0%BA/96-%D0%B2%D1%80?lang=en#Tex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Кристина Кристина</cp:lastModifiedBy>
  <cp:revision>2</cp:revision>
  <dcterms:created xsi:type="dcterms:W3CDTF">2024-02-25T21:55:00Z</dcterms:created>
  <dcterms:modified xsi:type="dcterms:W3CDTF">2024-02-25T21:55:00Z</dcterms:modified>
</cp:coreProperties>
</file>