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40EC0" w14:textId="0EE3C475" w:rsidR="007B20D7" w:rsidRPr="00C3644E" w:rsidRDefault="007B20D7" w:rsidP="00C3644E">
      <w:pPr>
        <w:jc w:val="right"/>
        <w:rPr>
          <w:rFonts w:ascii="Times New Roman" w:hAnsi="Times New Roman" w:cs="Times New Roman"/>
          <w:i/>
          <w:iCs/>
          <w:sz w:val="28"/>
          <w:szCs w:val="28"/>
          <w:lang w:val="en-GB"/>
        </w:rPr>
      </w:pPr>
      <w:proofErr w:type="spellStart"/>
      <w:r w:rsidRPr="00C3644E">
        <w:rPr>
          <w:rFonts w:ascii="Times New Roman" w:hAnsi="Times New Roman" w:cs="Times New Roman"/>
          <w:i/>
          <w:iCs/>
          <w:sz w:val="28"/>
          <w:szCs w:val="28"/>
          <w:lang w:val="en-GB"/>
        </w:rPr>
        <w:t>Mariia</w:t>
      </w:r>
      <w:proofErr w:type="spellEnd"/>
      <w:r w:rsidRPr="00C3644E">
        <w:rPr>
          <w:rFonts w:ascii="Times New Roman" w:hAnsi="Times New Roman" w:cs="Times New Roman"/>
          <w:i/>
          <w:iCs/>
          <w:sz w:val="28"/>
          <w:szCs w:val="28"/>
          <w:lang w:val="en-GB"/>
        </w:rPr>
        <w:t xml:space="preserve"> </w:t>
      </w:r>
      <w:proofErr w:type="spellStart"/>
      <w:r w:rsidR="00C3644E" w:rsidRPr="00C3644E">
        <w:rPr>
          <w:rFonts w:ascii="Times New Roman" w:hAnsi="Times New Roman" w:cs="Times New Roman"/>
          <w:i/>
          <w:iCs/>
          <w:sz w:val="28"/>
          <w:szCs w:val="28"/>
          <w:lang w:val="en-GB"/>
        </w:rPr>
        <w:t>G</w:t>
      </w:r>
      <w:r w:rsidRPr="00C3644E">
        <w:rPr>
          <w:rFonts w:ascii="Times New Roman" w:hAnsi="Times New Roman" w:cs="Times New Roman"/>
          <w:i/>
          <w:iCs/>
          <w:sz w:val="28"/>
          <w:szCs w:val="28"/>
          <w:lang w:val="en-GB"/>
        </w:rPr>
        <w:t>armash</w:t>
      </w:r>
      <w:proofErr w:type="spellEnd"/>
    </w:p>
    <w:p w14:paraId="52F46EB4" w14:textId="77777777" w:rsidR="00C3644E" w:rsidRPr="00C3644E" w:rsidRDefault="00C3644E" w:rsidP="00C3644E">
      <w:pPr>
        <w:ind w:firstLine="709"/>
        <w:jc w:val="both"/>
        <w:rPr>
          <w:rFonts w:ascii="Times New Roman" w:hAnsi="Times New Roman" w:cs="Times New Roman"/>
          <w:b/>
          <w:bCs/>
          <w:sz w:val="28"/>
          <w:szCs w:val="28"/>
          <w:lang w:val="en-GB"/>
        </w:rPr>
      </w:pPr>
    </w:p>
    <w:p w14:paraId="1531CD86" w14:textId="06A953E4" w:rsidR="00882181" w:rsidRPr="00C3644E" w:rsidRDefault="00882181" w:rsidP="00C3644E">
      <w:pPr>
        <w:jc w:val="center"/>
        <w:rPr>
          <w:rFonts w:ascii="Times New Roman" w:hAnsi="Times New Roman" w:cs="Times New Roman"/>
          <w:b/>
          <w:bCs/>
          <w:sz w:val="28"/>
          <w:szCs w:val="28"/>
          <w:lang w:val="en-US"/>
        </w:rPr>
      </w:pPr>
      <w:r w:rsidRPr="00C3644E">
        <w:rPr>
          <w:rFonts w:ascii="Times New Roman" w:hAnsi="Times New Roman" w:cs="Times New Roman"/>
          <w:b/>
          <w:bCs/>
          <w:sz w:val="28"/>
          <w:szCs w:val="28"/>
          <w:lang w:val="en-US"/>
        </w:rPr>
        <w:t>Competition for the post of a judge of the Supreme Court of Ukraine</w:t>
      </w:r>
    </w:p>
    <w:p w14:paraId="32A6414E" w14:textId="77777777" w:rsidR="00882181" w:rsidRPr="00C3644E" w:rsidRDefault="00882181" w:rsidP="00C3644E">
      <w:pPr>
        <w:ind w:firstLine="709"/>
        <w:jc w:val="both"/>
        <w:rPr>
          <w:rFonts w:ascii="Times New Roman" w:hAnsi="Times New Roman" w:cs="Times New Roman"/>
          <w:b/>
          <w:bCs/>
          <w:sz w:val="28"/>
          <w:szCs w:val="28"/>
          <w:lang w:val="en-US"/>
        </w:rPr>
      </w:pPr>
    </w:p>
    <w:p w14:paraId="2F242CF2" w14:textId="2F0D777F" w:rsidR="00882181" w:rsidRPr="00E705CA" w:rsidRDefault="00882181" w:rsidP="00E705CA">
      <w:pPr>
        <w:pStyle w:val="a8"/>
        <w:ind w:firstLine="709"/>
        <w:jc w:val="both"/>
        <w:rPr>
          <w:rFonts w:ascii="Times New Roman" w:hAnsi="Times New Roman" w:cs="Times New Roman"/>
          <w:sz w:val="28"/>
          <w:szCs w:val="28"/>
        </w:rPr>
      </w:pPr>
      <w:r w:rsidRPr="00E705CA">
        <w:rPr>
          <w:rFonts w:ascii="Times New Roman" w:hAnsi="Times New Roman" w:cs="Times New Roman"/>
          <w:sz w:val="28"/>
          <w:szCs w:val="28"/>
        </w:rPr>
        <w:t>In this essay, I would like to discuss a critical matter that lies at the heart of Ukrainian democratic transformation: the competition for the post of a judge of the Supreme Court. This competition is not merely a matter of filing vacancies, but rather a critical point in Ukraine’s journey towards a fair and unbiased judiciary. Firstly, this essay will go through the history of the Supreme Court of Ukraine for readers to understand the depth of the problem. Secondly, I will discuss the competition itself, its advantages and disadvantages and how it was perceived by society. And last but not least, weather this competition brought a major difference in the judiciary of the Supreme Court.</w:t>
      </w:r>
    </w:p>
    <w:p w14:paraId="50E461C9" w14:textId="180A3E9D" w:rsidR="00882181" w:rsidRPr="00E705CA" w:rsidRDefault="00882181" w:rsidP="00E705CA">
      <w:pPr>
        <w:pStyle w:val="a8"/>
        <w:ind w:firstLine="709"/>
        <w:jc w:val="both"/>
        <w:rPr>
          <w:rFonts w:ascii="Times New Roman" w:hAnsi="Times New Roman" w:cs="Times New Roman"/>
          <w:sz w:val="28"/>
          <w:szCs w:val="28"/>
        </w:rPr>
      </w:pPr>
      <w:r w:rsidRPr="00E705CA">
        <w:rPr>
          <w:rFonts w:ascii="Times New Roman" w:hAnsi="Times New Roman" w:cs="Times New Roman"/>
          <w:sz w:val="28"/>
          <w:szCs w:val="28"/>
        </w:rPr>
        <w:t xml:space="preserve">The Supreme Court’s history is complex and presents a multitude of challenges. Starting from the moment Ukraine finally gained independence, it was faced with the task of constructing a novel legal tapestry. </w:t>
      </w:r>
      <w:r w:rsidR="00C3644E" w:rsidRPr="00E705CA">
        <w:rPr>
          <w:rFonts w:ascii="Times New Roman" w:hAnsi="Times New Roman" w:cs="Times New Roman"/>
          <w:sz w:val="28"/>
          <w:szCs w:val="28"/>
          <w:lang w:val="en-GB"/>
        </w:rPr>
        <w:t xml:space="preserve">The </w:t>
      </w:r>
      <w:r w:rsidRPr="00E705CA">
        <w:rPr>
          <w:rFonts w:ascii="Times New Roman" w:hAnsi="Times New Roman" w:cs="Times New Roman"/>
          <w:sz w:val="28"/>
          <w:szCs w:val="28"/>
        </w:rPr>
        <w:t>Supreme Court of Ukraine (SCU) was supposed to be a steadfast champion of justice, envisioned as the heart of an independent judiciary. Unfortunately, its pass was more than complicated, very much resembling Ukraine’s own tumultuous quest for the rule of law. The Supreme Court’s history showcases the country’s ongoing struggle to establish a just, impartial legal system. </w:t>
      </w:r>
    </w:p>
    <w:p w14:paraId="3F354A2D" w14:textId="2DA57A7A" w:rsidR="00882181" w:rsidRPr="00E705CA" w:rsidRDefault="00882181" w:rsidP="00E705CA">
      <w:pPr>
        <w:pStyle w:val="a8"/>
        <w:ind w:firstLine="709"/>
        <w:jc w:val="both"/>
        <w:rPr>
          <w:rFonts w:ascii="Times New Roman" w:hAnsi="Times New Roman" w:cs="Times New Roman"/>
          <w:sz w:val="28"/>
          <w:szCs w:val="28"/>
        </w:rPr>
      </w:pPr>
      <w:r w:rsidRPr="00E705CA">
        <w:rPr>
          <w:rFonts w:ascii="Times New Roman" w:hAnsi="Times New Roman" w:cs="Times New Roman"/>
          <w:sz w:val="28"/>
          <w:szCs w:val="28"/>
        </w:rPr>
        <w:t>After the Orange Revolution of 2004, the prerequisite of it being the disputed elections, the focus switched to the Ukrainian judiciary, making it necessary to reform the system. The Supreme Court, once covered by a shadow, found itself thrown right in the middle of the events. In one fallen swoop, it nullified the tainted election, ordered a re-run, and laid a new pass for democracy</w:t>
      </w:r>
      <w:r w:rsidR="00653FAF" w:rsidRPr="00E705CA">
        <w:rPr>
          <w:rFonts w:ascii="Times New Roman" w:hAnsi="Times New Roman" w:cs="Times New Roman"/>
          <w:sz w:val="28"/>
          <w:szCs w:val="28"/>
          <w:lang w:val="en-US"/>
        </w:rPr>
        <w:t>.</w:t>
      </w:r>
      <w:r w:rsidR="00653FAF" w:rsidRPr="00E705CA">
        <w:rPr>
          <w:rFonts w:ascii="Times New Roman" w:hAnsi="Times New Roman" w:cs="Times New Roman"/>
          <w:sz w:val="28"/>
          <w:szCs w:val="28"/>
        </w:rPr>
        <w:t xml:space="preserve"> The results of the second round were protested by the opposition in connection with massive falsifications. Massive street protests in support of the opposition demands as well as the blockade and picketing of the government buildings with the demands to cancel the results of the elections went off in the country. The Supreme Court annulled the November runoff election and ordered the third round of election (a rerun of the second round) which took place on December 26, 2004.</w:t>
      </w:r>
      <w:r w:rsidR="00653FAF" w:rsidRPr="00E705CA">
        <w:rPr>
          <w:rFonts w:ascii="Times New Roman" w:hAnsi="Times New Roman" w:cs="Times New Roman"/>
          <w:sz w:val="28"/>
          <w:szCs w:val="28"/>
          <w:lang w:val="en-US"/>
        </w:rPr>
        <w:t xml:space="preserve"> </w:t>
      </w:r>
      <w:r w:rsidRPr="00E705CA">
        <w:rPr>
          <w:rFonts w:ascii="Times New Roman" w:hAnsi="Times New Roman" w:cs="Times New Roman"/>
          <w:sz w:val="28"/>
          <w:szCs w:val="28"/>
        </w:rPr>
        <w:t>This act was a turning point, but passing to a truly transparent and accountable judiciary remained difficult. Reforms, though built on a shaky ground, and maybe not as efficient as one may hope, gave something vary important: hope for a more just and equitable legal landscape</w:t>
      </w:r>
      <w:r w:rsidR="00CF1C14" w:rsidRPr="00E705CA">
        <w:rPr>
          <w:rFonts w:ascii="Times New Roman" w:hAnsi="Times New Roman" w:cs="Times New Roman"/>
          <w:sz w:val="28"/>
          <w:szCs w:val="28"/>
          <w:lang w:val="uk-UA"/>
        </w:rPr>
        <w:t>.</w:t>
      </w:r>
      <w:r w:rsidRPr="00E705CA">
        <w:rPr>
          <w:rFonts w:ascii="Times New Roman" w:hAnsi="Times New Roman" w:cs="Times New Roman"/>
          <w:sz w:val="28"/>
          <w:szCs w:val="28"/>
        </w:rPr>
        <w:t> </w:t>
      </w:r>
    </w:p>
    <w:p w14:paraId="3BD0D8D8" w14:textId="07314CB7" w:rsidR="00882181" w:rsidRPr="00E705CA" w:rsidRDefault="00882181" w:rsidP="00E705CA">
      <w:pPr>
        <w:pStyle w:val="a8"/>
        <w:ind w:firstLine="709"/>
        <w:jc w:val="both"/>
        <w:rPr>
          <w:rFonts w:ascii="Times New Roman" w:hAnsi="Times New Roman" w:cs="Times New Roman"/>
          <w:sz w:val="28"/>
          <w:szCs w:val="28"/>
        </w:rPr>
      </w:pPr>
      <w:r w:rsidRPr="00E705CA">
        <w:rPr>
          <w:rFonts w:ascii="Times New Roman" w:hAnsi="Times New Roman" w:cs="Times New Roman"/>
          <w:sz w:val="28"/>
          <w:szCs w:val="28"/>
        </w:rPr>
        <w:t xml:space="preserve">In the wake of the changes that occurred in Ukraine following the 2014 Euromaidan uprising, the SCU found itself trying to navigate the new landscape. The annexation of Crimea loomed a large, casting a long shadow over the judicial system. Many accused it of bias and political interference, particularly concerning cases that involved conflict in the </w:t>
      </w:r>
      <w:r w:rsidR="00E705CA" w:rsidRPr="00E705CA">
        <w:rPr>
          <w:rFonts w:ascii="Times New Roman" w:hAnsi="Times New Roman" w:cs="Times New Roman"/>
          <w:sz w:val="28"/>
          <w:szCs w:val="28"/>
          <w:lang w:val="en-GB"/>
        </w:rPr>
        <w:t>E</w:t>
      </w:r>
      <w:r w:rsidRPr="00E705CA">
        <w:rPr>
          <w:rFonts w:ascii="Times New Roman" w:hAnsi="Times New Roman" w:cs="Times New Roman"/>
          <w:sz w:val="28"/>
          <w:szCs w:val="28"/>
        </w:rPr>
        <w:t>ast. Despite these complaints, people still showed a strong desire for a court that has unwavering neutrality and can be trusted without any doubts. </w:t>
      </w:r>
    </w:p>
    <w:p w14:paraId="561B9927" w14:textId="542C10AE" w:rsidR="00882181" w:rsidRPr="00E705CA" w:rsidRDefault="00882181" w:rsidP="00E705CA">
      <w:pPr>
        <w:ind w:firstLine="709"/>
        <w:jc w:val="both"/>
        <w:rPr>
          <w:rFonts w:ascii="Times New Roman" w:hAnsi="Times New Roman" w:cs="Times New Roman"/>
          <w:sz w:val="28"/>
          <w:szCs w:val="28"/>
        </w:rPr>
      </w:pPr>
      <w:r w:rsidRPr="00E705CA">
        <w:rPr>
          <w:rFonts w:ascii="Times New Roman" w:hAnsi="Times New Roman" w:cs="Times New Roman"/>
          <w:sz w:val="28"/>
          <w:szCs w:val="28"/>
        </w:rPr>
        <w:t xml:space="preserve">Finally, real actions began to take place in 2016. </w:t>
      </w:r>
      <w:r w:rsidR="00CF1C14" w:rsidRPr="00E705CA">
        <w:rPr>
          <w:rFonts w:ascii="Times New Roman" w:hAnsi="Times New Roman" w:cs="Times New Roman"/>
          <w:sz w:val="28"/>
          <w:szCs w:val="28"/>
          <w:lang w:val="en-GB"/>
        </w:rPr>
        <w:t>The e</w:t>
      </w:r>
      <w:r w:rsidRPr="00E705CA">
        <w:rPr>
          <w:rFonts w:ascii="Times New Roman" w:hAnsi="Times New Roman" w:cs="Times New Roman"/>
          <w:sz w:val="28"/>
          <w:szCs w:val="28"/>
        </w:rPr>
        <w:t xml:space="preserve">stablishment of a completely new Supreme Court that replaced the old one. </w:t>
      </w:r>
      <w:r w:rsidR="00CF1C14" w:rsidRPr="00E705CA">
        <w:rPr>
          <w:rFonts w:ascii="Times New Roman" w:hAnsi="Times New Roman" w:cs="Times New Roman"/>
          <w:sz w:val="28"/>
          <w:szCs w:val="28"/>
          <w:lang w:val="en-GB"/>
        </w:rPr>
        <w:t>Thus, a</w:t>
      </w:r>
      <w:r w:rsidRPr="00E705CA">
        <w:rPr>
          <w:rFonts w:ascii="Times New Roman" w:hAnsi="Times New Roman" w:cs="Times New Roman"/>
          <w:sz w:val="28"/>
          <w:szCs w:val="28"/>
        </w:rPr>
        <w:t xml:space="preserve">ll the judges underwent competition. New selection bodies were created, namely, </w:t>
      </w:r>
      <w:r w:rsidR="00CF1C14" w:rsidRPr="00E705CA">
        <w:rPr>
          <w:rFonts w:ascii="Times New Roman" w:hAnsi="Times New Roman" w:cs="Times New Roman"/>
          <w:sz w:val="28"/>
          <w:szCs w:val="28"/>
          <w:lang w:val="en-GB"/>
        </w:rPr>
        <w:t>t</w:t>
      </w:r>
      <w:r w:rsidRPr="00E705CA">
        <w:rPr>
          <w:rFonts w:ascii="Times New Roman" w:hAnsi="Times New Roman" w:cs="Times New Roman"/>
          <w:sz w:val="28"/>
          <w:szCs w:val="28"/>
        </w:rPr>
        <w:t>he</w:t>
      </w:r>
      <w:r w:rsidRPr="00E705CA">
        <w:rPr>
          <w:rFonts w:ascii="Times New Roman" w:hAnsi="Times New Roman" w:cs="Times New Roman"/>
          <w:i/>
          <w:iCs/>
          <w:sz w:val="28"/>
          <w:szCs w:val="28"/>
        </w:rPr>
        <w:t xml:space="preserve"> High Council of Justice</w:t>
      </w:r>
      <w:r w:rsidRPr="00E705CA">
        <w:rPr>
          <w:rFonts w:ascii="Times New Roman" w:hAnsi="Times New Roman" w:cs="Times New Roman"/>
          <w:sz w:val="28"/>
          <w:szCs w:val="28"/>
        </w:rPr>
        <w:t xml:space="preserve"> and the </w:t>
      </w:r>
      <w:r w:rsidRPr="00E705CA">
        <w:rPr>
          <w:rFonts w:ascii="Times New Roman" w:hAnsi="Times New Roman" w:cs="Times New Roman"/>
          <w:i/>
          <w:iCs/>
          <w:sz w:val="28"/>
          <w:szCs w:val="28"/>
        </w:rPr>
        <w:t>Public Council of International Experts</w:t>
      </w:r>
      <w:r w:rsidRPr="00E705CA">
        <w:rPr>
          <w:rFonts w:ascii="Times New Roman" w:hAnsi="Times New Roman" w:cs="Times New Roman"/>
          <w:sz w:val="28"/>
          <w:szCs w:val="28"/>
        </w:rPr>
        <w:t xml:space="preserve">. They were created to </w:t>
      </w:r>
      <w:r w:rsidRPr="00E705CA">
        <w:rPr>
          <w:rFonts w:ascii="Times New Roman" w:hAnsi="Times New Roman" w:cs="Times New Roman"/>
          <w:sz w:val="28"/>
          <w:szCs w:val="28"/>
        </w:rPr>
        <w:lastRenderedPageBreak/>
        <w:t xml:space="preserve">oversee the selection of judges but also played an important role in some of the competition’s staps. Furthermore, new criteria for judges were established, emphasizing competence, integrity, experience, and the ability to pass stricter ethical screening. Transparency was a key element of this competition, and the </w:t>
      </w:r>
      <w:r w:rsidRPr="00E705CA">
        <w:rPr>
          <w:rFonts w:ascii="Times New Roman" w:hAnsi="Times New Roman" w:cs="Times New Roman"/>
          <w:i/>
          <w:iCs/>
          <w:sz w:val="28"/>
          <w:szCs w:val="28"/>
        </w:rPr>
        <w:t>High Qualification Commission of Judges of Ukraine</w:t>
      </w:r>
      <w:r w:rsidRPr="00E705CA">
        <w:rPr>
          <w:rFonts w:ascii="Times New Roman" w:hAnsi="Times New Roman" w:cs="Times New Roman"/>
          <w:sz w:val="28"/>
          <w:szCs w:val="28"/>
        </w:rPr>
        <w:t xml:space="preserve"> </w:t>
      </w:r>
      <w:r w:rsidR="00B55E18" w:rsidRPr="00E705CA">
        <w:rPr>
          <w:rFonts w:ascii="Times New Roman" w:hAnsi="Times New Roman" w:cs="Times New Roman"/>
          <w:sz w:val="28"/>
          <w:szCs w:val="28"/>
          <w:lang w:val="en-GB"/>
        </w:rPr>
        <w:t>(</w:t>
      </w:r>
      <w:r w:rsidR="00B55E18" w:rsidRPr="00E705CA">
        <w:rPr>
          <w:rFonts w:ascii="Times New Roman" w:hAnsi="Times New Roman" w:cs="Times New Roman"/>
          <w:sz w:val="28"/>
          <w:szCs w:val="28"/>
        </w:rPr>
        <w:t>HQCJ</w:t>
      </w:r>
      <w:r w:rsidR="00B55E18" w:rsidRPr="00E705CA">
        <w:rPr>
          <w:rFonts w:ascii="Times New Roman" w:hAnsi="Times New Roman" w:cs="Times New Roman"/>
          <w:sz w:val="28"/>
          <w:szCs w:val="28"/>
          <w:lang w:val="en-GB"/>
        </w:rPr>
        <w:t xml:space="preserve">) </w:t>
      </w:r>
      <w:r w:rsidRPr="00E705CA">
        <w:rPr>
          <w:rFonts w:ascii="Times New Roman" w:hAnsi="Times New Roman" w:cs="Times New Roman"/>
          <w:sz w:val="28"/>
          <w:szCs w:val="28"/>
        </w:rPr>
        <w:t xml:space="preserve">ensured its implementation. </w:t>
      </w:r>
      <w:r w:rsidR="00CF1C14" w:rsidRPr="00E705CA">
        <w:rPr>
          <w:rFonts w:ascii="Times New Roman" w:hAnsi="Times New Roman" w:cs="Times New Roman"/>
          <w:sz w:val="28"/>
          <w:szCs w:val="28"/>
          <w:lang w:val="en-GB"/>
        </w:rPr>
        <w:t>In particular, a</w:t>
      </w:r>
      <w:r w:rsidRPr="00E705CA">
        <w:rPr>
          <w:rFonts w:ascii="Times New Roman" w:hAnsi="Times New Roman" w:cs="Times New Roman"/>
          <w:sz w:val="28"/>
          <w:szCs w:val="28"/>
        </w:rPr>
        <w:t>ll interested participants may attend all qualification assessment stages and be present during the evaluation of the results.</w:t>
      </w:r>
    </w:p>
    <w:p w14:paraId="5DAF7DAF" w14:textId="32B23291" w:rsidR="00882181" w:rsidRPr="00E705CA" w:rsidRDefault="00882181" w:rsidP="00E705CA">
      <w:pPr>
        <w:ind w:firstLine="709"/>
        <w:jc w:val="both"/>
        <w:rPr>
          <w:rFonts w:ascii="Times New Roman" w:hAnsi="Times New Roman" w:cs="Times New Roman"/>
          <w:sz w:val="28"/>
          <w:szCs w:val="28"/>
        </w:rPr>
      </w:pPr>
      <w:r w:rsidRPr="00E705CA">
        <w:rPr>
          <w:rFonts w:ascii="Times New Roman" w:hAnsi="Times New Roman" w:cs="Times New Roman"/>
          <w:sz w:val="28"/>
          <w:szCs w:val="28"/>
        </w:rPr>
        <w:t xml:space="preserve">The post of a judge of the SCU is understandably a huge responsibility, and the power concentrated in the hands of people who occupy the position of the judge is immense. They </w:t>
      </w:r>
      <w:r w:rsidR="00CF1C14" w:rsidRPr="00E705CA">
        <w:rPr>
          <w:rFonts w:ascii="Times New Roman" w:hAnsi="Times New Roman" w:cs="Times New Roman"/>
          <w:sz w:val="28"/>
          <w:szCs w:val="28"/>
          <w:lang w:val="en-GB"/>
        </w:rPr>
        <w:t>are</w:t>
      </w:r>
      <w:r w:rsidRPr="00E705CA">
        <w:rPr>
          <w:rFonts w:ascii="Times New Roman" w:hAnsi="Times New Roman" w:cs="Times New Roman"/>
          <w:sz w:val="28"/>
          <w:szCs w:val="28"/>
        </w:rPr>
        <w:t xml:space="preserve"> responsible for the future trajectory of Ukrainian law. However, who are these people worthy of wielding such enormous powers? The answer is that the most prominent professionals in the legal field, citizens of Ukraine</w:t>
      </w:r>
      <w:r w:rsidR="00B55E18" w:rsidRPr="00E705CA">
        <w:rPr>
          <w:rFonts w:ascii="Times New Roman" w:hAnsi="Times New Roman" w:cs="Times New Roman"/>
          <w:sz w:val="28"/>
          <w:szCs w:val="28"/>
          <w:lang w:val="en-GB"/>
        </w:rPr>
        <w:t xml:space="preserve"> (aged 30 to 65 years</w:t>
      </w:r>
      <w:r w:rsidR="00B55E18" w:rsidRPr="00E705CA">
        <w:rPr>
          <w:rFonts w:ascii="Times New Roman" w:hAnsi="Times New Roman" w:cs="Times New Roman"/>
          <w:sz w:val="28"/>
          <w:szCs w:val="28"/>
          <w:lang w:val="en-US"/>
        </w:rPr>
        <w:t>)</w:t>
      </w:r>
      <w:r w:rsidRPr="00E705CA">
        <w:rPr>
          <w:rFonts w:ascii="Times New Roman" w:hAnsi="Times New Roman" w:cs="Times New Roman"/>
          <w:sz w:val="28"/>
          <w:szCs w:val="28"/>
        </w:rPr>
        <w:t>, who have at least ten years of work experience as judges, lawyers, or legal scholars, are eligible to participate. Their resumes are meticulously crafted arguments that are supposed to showcase contenders’ prowess in law, depth of experience, and the weight of published works. </w:t>
      </w:r>
    </w:p>
    <w:p w14:paraId="72F68FE8" w14:textId="59B1A4A0" w:rsidR="00B55E18" w:rsidRPr="00E705CA" w:rsidRDefault="00882181" w:rsidP="00E705CA">
      <w:pPr>
        <w:ind w:firstLine="709"/>
        <w:jc w:val="both"/>
        <w:rPr>
          <w:rFonts w:ascii="Times New Roman" w:hAnsi="Times New Roman" w:cs="Times New Roman"/>
          <w:sz w:val="28"/>
          <w:szCs w:val="28"/>
        </w:rPr>
      </w:pPr>
      <w:r w:rsidRPr="00E705CA">
        <w:rPr>
          <w:rFonts w:ascii="Times New Roman" w:hAnsi="Times New Roman" w:cs="Times New Roman"/>
          <w:sz w:val="28"/>
          <w:szCs w:val="28"/>
        </w:rPr>
        <w:t>The first step in competition is easy: an open application. Contenders only need to submit their resumes</w:t>
      </w:r>
      <w:r w:rsidR="00CF371A">
        <w:rPr>
          <w:rFonts w:ascii="Times New Roman" w:hAnsi="Times New Roman" w:cs="Times New Roman"/>
          <w:sz w:val="28"/>
          <w:szCs w:val="28"/>
          <w:lang w:val="uk-UA"/>
        </w:rPr>
        <w:t xml:space="preserve"> </w:t>
      </w:r>
      <w:r w:rsidRPr="00E705CA">
        <w:rPr>
          <w:rFonts w:ascii="Times New Roman" w:hAnsi="Times New Roman" w:cs="Times New Roman"/>
          <w:sz w:val="28"/>
          <w:szCs w:val="28"/>
        </w:rPr>
        <w:t xml:space="preserve">and supporting documents; their qualifications </w:t>
      </w:r>
      <w:r w:rsidR="009B56B1">
        <w:rPr>
          <w:rFonts w:ascii="Times New Roman" w:hAnsi="Times New Roman" w:cs="Times New Roman"/>
          <w:sz w:val="28"/>
          <w:szCs w:val="28"/>
          <w:lang w:val="en-GB"/>
        </w:rPr>
        <w:t xml:space="preserve">and achievements </w:t>
      </w:r>
      <w:r w:rsidRPr="00E705CA">
        <w:rPr>
          <w:rFonts w:ascii="Times New Roman" w:hAnsi="Times New Roman" w:cs="Times New Roman"/>
          <w:sz w:val="28"/>
          <w:szCs w:val="28"/>
        </w:rPr>
        <w:t xml:space="preserve">are available to the public to make these competitions as transparent as possible. In the next step </w:t>
      </w:r>
      <w:r w:rsidR="00B55E18" w:rsidRPr="00E705CA">
        <w:rPr>
          <w:rFonts w:ascii="Times New Roman" w:hAnsi="Times New Roman" w:cs="Times New Roman"/>
          <w:sz w:val="28"/>
          <w:szCs w:val="28"/>
          <w:lang w:val="en-GB"/>
        </w:rPr>
        <w:t xml:space="preserve">the </w:t>
      </w:r>
      <w:r w:rsidRPr="00E705CA">
        <w:rPr>
          <w:rFonts w:ascii="Times New Roman" w:hAnsi="Times New Roman" w:cs="Times New Roman"/>
          <w:sz w:val="28"/>
          <w:szCs w:val="28"/>
        </w:rPr>
        <w:t xml:space="preserve">HQCJ enters the scene. </w:t>
      </w:r>
      <w:r w:rsidR="00B55E18" w:rsidRPr="00E705CA">
        <w:rPr>
          <w:rFonts w:ascii="Times New Roman" w:hAnsi="Times New Roman" w:cs="Times New Roman"/>
          <w:sz w:val="28"/>
          <w:szCs w:val="28"/>
          <w:lang w:val="en-GB"/>
        </w:rPr>
        <w:t>Its</w:t>
      </w:r>
      <w:r w:rsidRPr="00E705CA">
        <w:rPr>
          <w:rFonts w:ascii="Times New Roman" w:hAnsi="Times New Roman" w:cs="Times New Roman"/>
          <w:sz w:val="28"/>
          <w:szCs w:val="28"/>
        </w:rPr>
        <w:t xml:space="preserve"> task </w:t>
      </w:r>
      <w:r w:rsidR="00B55E18" w:rsidRPr="00E705CA">
        <w:rPr>
          <w:rFonts w:ascii="Times New Roman" w:hAnsi="Times New Roman" w:cs="Times New Roman"/>
          <w:sz w:val="28"/>
          <w:szCs w:val="28"/>
          <w:lang w:val="en-GB"/>
        </w:rPr>
        <w:t>is</w:t>
      </w:r>
      <w:r w:rsidRPr="00E705CA">
        <w:rPr>
          <w:rFonts w:ascii="Times New Roman" w:hAnsi="Times New Roman" w:cs="Times New Roman"/>
          <w:sz w:val="28"/>
          <w:szCs w:val="28"/>
        </w:rPr>
        <w:t xml:space="preserve"> to examine the submitted application and adopt a decision to admit the candidate to participate in the competition. Then, the same </w:t>
      </w:r>
      <w:r w:rsidR="00623C2F">
        <w:rPr>
          <w:rFonts w:ascii="Times New Roman" w:hAnsi="Times New Roman" w:cs="Times New Roman"/>
          <w:sz w:val="28"/>
          <w:szCs w:val="28"/>
          <w:lang w:val="en-GB"/>
        </w:rPr>
        <w:t>C</w:t>
      </w:r>
      <w:r w:rsidRPr="00E705CA">
        <w:rPr>
          <w:rFonts w:ascii="Times New Roman" w:hAnsi="Times New Roman" w:cs="Times New Roman"/>
          <w:sz w:val="28"/>
          <w:szCs w:val="28"/>
        </w:rPr>
        <w:t xml:space="preserve">ommission forms the candidate’s profile, at which point </w:t>
      </w:r>
      <w:r w:rsidR="00B55E18" w:rsidRPr="00E705CA">
        <w:rPr>
          <w:rFonts w:ascii="Times New Roman" w:hAnsi="Times New Roman" w:cs="Times New Roman"/>
          <w:sz w:val="28"/>
          <w:szCs w:val="28"/>
          <w:lang w:val="en-GB"/>
        </w:rPr>
        <w:t>the HQCJ</w:t>
      </w:r>
      <w:r w:rsidRPr="00E705CA">
        <w:rPr>
          <w:rFonts w:ascii="Times New Roman" w:hAnsi="Times New Roman" w:cs="Times New Roman"/>
          <w:sz w:val="28"/>
          <w:szCs w:val="28"/>
        </w:rPr>
        <w:t xml:space="preserve"> conduct</w:t>
      </w:r>
      <w:r w:rsidR="00B55E18" w:rsidRPr="00E705CA">
        <w:rPr>
          <w:rFonts w:ascii="Times New Roman" w:hAnsi="Times New Roman" w:cs="Times New Roman"/>
          <w:sz w:val="28"/>
          <w:szCs w:val="28"/>
          <w:lang w:val="en-GB"/>
        </w:rPr>
        <w:t>s</w:t>
      </w:r>
      <w:r w:rsidRPr="00E705CA">
        <w:rPr>
          <w:rFonts w:ascii="Times New Roman" w:hAnsi="Times New Roman" w:cs="Times New Roman"/>
          <w:sz w:val="28"/>
          <w:szCs w:val="28"/>
        </w:rPr>
        <w:t xml:space="preserve"> a special inspection, which is a background check on every candidate. Based on the results of these checks, </w:t>
      </w:r>
      <w:r w:rsidR="00B55E18" w:rsidRPr="00E705CA">
        <w:rPr>
          <w:rFonts w:ascii="Times New Roman" w:hAnsi="Times New Roman" w:cs="Times New Roman"/>
          <w:sz w:val="28"/>
          <w:szCs w:val="28"/>
          <w:lang w:val="en-GB"/>
        </w:rPr>
        <w:t>it</w:t>
      </w:r>
      <w:r w:rsidRPr="00E705CA">
        <w:rPr>
          <w:rFonts w:ascii="Times New Roman" w:hAnsi="Times New Roman" w:cs="Times New Roman"/>
          <w:sz w:val="28"/>
          <w:szCs w:val="28"/>
        </w:rPr>
        <w:t xml:space="preserve"> admit</w:t>
      </w:r>
      <w:r w:rsidR="00B55E18" w:rsidRPr="00E705CA">
        <w:rPr>
          <w:rFonts w:ascii="Times New Roman" w:hAnsi="Times New Roman" w:cs="Times New Roman"/>
          <w:sz w:val="28"/>
          <w:szCs w:val="28"/>
          <w:lang w:val="en-GB"/>
        </w:rPr>
        <w:t>s</w:t>
      </w:r>
      <w:r w:rsidRPr="00E705CA">
        <w:rPr>
          <w:rFonts w:ascii="Times New Roman" w:hAnsi="Times New Roman" w:cs="Times New Roman"/>
          <w:sz w:val="28"/>
          <w:szCs w:val="28"/>
        </w:rPr>
        <w:t xml:space="preserve"> the candidate to participate in the qualification assessment. The qualification assessment consists of four parts: a writing exam, which is anonymous and contains a written practical task; a psychological testing</w:t>
      </w:r>
      <w:r w:rsidR="00B55E18" w:rsidRPr="00E705CA">
        <w:rPr>
          <w:rFonts w:ascii="Times New Roman" w:hAnsi="Times New Roman" w:cs="Times New Roman"/>
          <w:sz w:val="28"/>
          <w:szCs w:val="28"/>
          <w:lang w:val="en-US"/>
        </w:rPr>
        <w:t>;</w:t>
      </w:r>
      <w:r w:rsidRPr="00E705CA">
        <w:rPr>
          <w:rFonts w:ascii="Times New Roman" w:hAnsi="Times New Roman" w:cs="Times New Roman"/>
          <w:sz w:val="28"/>
          <w:szCs w:val="28"/>
        </w:rPr>
        <w:t xml:space="preserve"> after these two steps, </w:t>
      </w:r>
      <w:r w:rsidR="00B55E18" w:rsidRPr="00E705CA">
        <w:rPr>
          <w:rFonts w:ascii="Times New Roman" w:hAnsi="Times New Roman" w:cs="Times New Roman"/>
          <w:sz w:val="28"/>
          <w:szCs w:val="28"/>
          <w:lang w:val="en-GB"/>
        </w:rPr>
        <w:t xml:space="preserve">the </w:t>
      </w:r>
      <w:r w:rsidRPr="00E705CA">
        <w:rPr>
          <w:rFonts w:ascii="Times New Roman" w:hAnsi="Times New Roman" w:cs="Times New Roman"/>
          <w:sz w:val="28"/>
          <w:szCs w:val="28"/>
        </w:rPr>
        <w:t>HQCJ obtains information and opinions regarding the candidates from the Public Council of Integrity; and finally the las</w:t>
      </w:r>
      <w:r w:rsidR="00E705CA">
        <w:rPr>
          <w:rFonts w:ascii="Times New Roman" w:hAnsi="Times New Roman" w:cs="Times New Roman"/>
          <w:sz w:val="28"/>
          <w:szCs w:val="28"/>
          <w:lang w:val="en-GB"/>
        </w:rPr>
        <w:t>t</w:t>
      </w:r>
      <w:r w:rsidRPr="00E705CA">
        <w:rPr>
          <w:rFonts w:ascii="Times New Roman" w:hAnsi="Times New Roman" w:cs="Times New Roman"/>
          <w:sz w:val="28"/>
          <w:szCs w:val="28"/>
        </w:rPr>
        <w:t xml:space="preserve"> step, which is the examination of the candidate’s profile and an oral interview.</w:t>
      </w:r>
    </w:p>
    <w:p w14:paraId="2A1B132D" w14:textId="568CA164" w:rsidR="00882181" w:rsidRPr="00E705CA" w:rsidRDefault="00882181" w:rsidP="00E705CA">
      <w:pPr>
        <w:ind w:firstLine="709"/>
        <w:jc w:val="both"/>
        <w:rPr>
          <w:rFonts w:ascii="Times New Roman" w:hAnsi="Times New Roman" w:cs="Times New Roman"/>
          <w:sz w:val="28"/>
          <w:szCs w:val="28"/>
        </w:rPr>
      </w:pPr>
      <w:r w:rsidRPr="00E705CA">
        <w:rPr>
          <w:rFonts w:ascii="Times New Roman" w:hAnsi="Times New Roman" w:cs="Times New Roman"/>
          <w:sz w:val="28"/>
          <w:szCs w:val="28"/>
        </w:rPr>
        <w:t xml:space="preserve">After all the examinations listed above, the HQCJ forms a rating of the </w:t>
      </w:r>
      <w:r w:rsidR="00B55E18" w:rsidRPr="00E705CA">
        <w:rPr>
          <w:rFonts w:ascii="Times New Roman" w:hAnsi="Times New Roman" w:cs="Times New Roman"/>
          <w:sz w:val="28"/>
          <w:szCs w:val="28"/>
          <w:lang w:val="en-GB"/>
        </w:rPr>
        <w:t>candidates</w:t>
      </w:r>
      <w:r w:rsidRPr="00E705CA">
        <w:rPr>
          <w:rFonts w:ascii="Times New Roman" w:hAnsi="Times New Roman" w:cs="Times New Roman"/>
          <w:sz w:val="28"/>
          <w:szCs w:val="28"/>
        </w:rPr>
        <w:t xml:space="preserve"> and publishes it on the official website; then, </w:t>
      </w:r>
      <w:r w:rsidR="00BC0322" w:rsidRPr="00E705CA">
        <w:rPr>
          <w:rFonts w:ascii="Times New Roman" w:hAnsi="Times New Roman" w:cs="Times New Roman"/>
          <w:sz w:val="28"/>
          <w:szCs w:val="28"/>
          <w:lang w:val="en-GB"/>
        </w:rPr>
        <w:t>it</w:t>
      </w:r>
      <w:r w:rsidRPr="00E705CA">
        <w:rPr>
          <w:rFonts w:ascii="Times New Roman" w:hAnsi="Times New Roman" w:cs="Times New Roman"/>
          <w:sz w:val="28"/>
          <w:szCs w:val="28"/>
        </w:rPr>
        <w:t xml:space="preserve"> adopt</w:t>
      </w:r>
      <w:r w:rsidR="00BC0322" w:rsidRPr="00E705CA">
        <w:rPr>
          <w:rFonts w:ascii="Times New Roman" w:hAnsi="Times New Roman" w:cs="Times New Roman"/>
          <w:sz w:val="28"/>
          <w:szCs w:val="28"/>
          <w:lang w:val="en-GB"/>
        </w:rPr>
        <w:t>s</w:t>
      </w:r>
      <w:r w:rsidRPr="00E705CA">
        <w:rPr>
          <w:rFonts w:ascii="Times New Roman" w:hAnsi="Times New Roman" w:cs="Times New Roman"/>
          <w:sz w:val="28"/>
          <w:szCs w:val="28"/>
        </w:rPr>
        <w:t xml:space="preserve"> a decision </w:t>
      </w:r>
      <w:r w:rsidR="00BC0322" w:rsidRPr="00E705CA">
        <w:rPr>
          <w:rFonts w:ascii="Times New Roman" w:hAnsi="Times New Roman" w:cs="Times New Roman"/>
          <w:sz w:val="28"/>
          <w:szCs w:val="28"/>
          <w:lang w:val="en-GB"/>
        </w:rPr>
        <w:t>concerning</w:t>
      </w:r>
      <w:r w:rsidRPr="00E705CA">
        <w:rPr>
          <w:rFonts w:ascii="Times New Roman" w:hAnsi="Times New Roman" w:cs="Times New Roman"/>
          <w:sz w:val="28"/>
          <w:szCs w:val="28"/>
        </w:rPr>
        <w:t xml:space="preserve"> the appointment of the candidates to the position of a judge of the Supreme Court of Ukraine. The High Council of Judges then considers the recommendations from the </w:t>
      </w:r>
      <w:r w:rsidR="00BC0322" w:rsidRPr="00E705CA">
        <w:rPr>
          <w:rFonts w:ascii="Times New Roman" w:hAnsi="Times New Roman" w:cs="Times New Roman"/>
          <w:sz w:val="28"/>
          <w:szCs w:val="28"/>
          <w:lang w:val="en-GB"/>
        </w:rPr>
        <w:t>HQCJ</w:t>
      </w:r>
      <w:r w:rsidRPr="00E705CA">
        <w:rPr>
          <w:rFonts w:ascii="Times New Roman" w:hAnsi="Times New Roman" w:cs="Times New Roman"/>
          <w:sz w:val="28"/>
          <w:szCs w:val="28"/>
        </w:rPr>
        <w:t xml:space="preserve"> and appoints candidates to the positions of judges of the Supreme Court. Finally, the last step in this journey, </w:t>
      </w:r>
      <w:r w:rsidR="00BC0322" w:rsidRPr="00E705CA">
        <w:rPr>
          <w:rFonts w:ascii="Times New Roman" w:hAnsi="Times New Roman" w:cs="Times New Roman"/>
          <w:sz w:val="28"/>
          <w:szCs w:val="28"/>
          <w:lang w:val="en-GB"/>
        </w:rPr>
        <w:t>that is t</w:t>
      </w:r>
      <w:r w:rsidRPr="00E705CA">
        <w:rPr>
          <w:rFonts w:ascii="Times New Roman" w:hAnsi="Times New Roman" w:cs="Times New Roman"/>
          <w:sz w:val="28"/>
          <w:szCs w:val="28"/>
        </w:rPr>
        <w:t xml:space="preserve">he President of Ukraine, </w:t>
      </w:r>
      <w:r w:rsidR="00BC0322" w:rsidRPr="00E705CA">
        <w:rPr>
          <w:rFonts w:ascii="Times New Roman" w:hAnsi="Times New Roman" w:cs="Times New Roman"/>
          <w:sz w:val="28"/>
          <w:szCs w:val="28"/>
          <w:lang w:val="en-GB"/>
        </w:rPr>
        <w:t xml:space="preserve">who </w:t>
      </w:r>
      <w:r w:rsidRPr="00E705CA">
        <w:rPr>
          <w:rFonts w:ascii="Times New Roman" w:hAnsi="Times New Roman" w:cs="Times New Roman"/>
          <w:sz w:val="28"/>
          <w:szCs w:val="28"/>
        </w:rPr>
        <w:t>issues a</w:t>
      </w:r>
      <w:r w:rsidR="00BC0322" w:rsidRPr="00E705CA">
        <w:rPr>
          <w:rFonts w:ascii="Times New Roman" w:hAnsi="Times New Roman" w:cs="Times New Roman"/>
          <w:sz w:val="28"/>
          <w:szCs w:val="28"/>
          <w:lang w:val="en-GB"/>
        </w:rPr>
        <w:t xml:space="preserve"> decree</w:t>
      </w:r>
      <w:r w:rsidRPr="00E705CA">
        <w:rPr>
          <w:rFonts w:ascii="Times New Roman" w:hAnsi="Times New Roman" w:cs="Times New Roman"/>
          <w:sz w:val="28"/>
          <w:szCs w:val="28"/>
        </w:rPr>
        <w:t xml:space="preserve"> </w:t>
      </w:r>
      <w:r w:rsidR="00BC0322" w:rsidRPr="00E705CA">
        <w:rPr>
          <w:rFonts w:ascii="Times New Roman" w:hAnsi="Times New Roman" w:cs="Times New Roman"/>
          <w:sz w:val="28"/>
          <w:szCs w:val="28"/>
          <w:lang w:val="en-GB"/>
        </w:rPr>
        <w:t>on the</w:t>
      </w:r>
      <w:r w:rsidRPr="00E705CA">
        <w:rPr>
          <w:rFonts w:ascii="Times New Roman" w:hAnsi="Times New Roman" w:cs="Times New Roman"/>
          <w:sz w:val="28"/>
          <w:szCs w:val="28"/>
        </w:rPr>
        <w:t xml:space="preserve"> appoint</w:t>
      </w:r>
      <w:proofErr w:type="spellStart"/>
      <w:r w:rsidR="00BC0322" w:rsidRPr="00E705CA">
        <w:rPr>
          <w:rFonts w:ascii="Times New Roman" w:hAnsi="Times New Roman" w:cs="Times New Roman"/>
          <w:sz w:val="28"/>
          <w:szCs w:val="28"/>
          <w:lang w:val="en-GB"/>
        </w:rPr>
        <w:t>ment</w:t>
      </w:r>
      <w:proofErr w:type="spellEnd"/>
      <w:r w:rsidRPr="00E705CA">
        <w:rPr>
          <w:rFonts w:ascii="Times New Roman" w:hAnsi="Times New Roman" w:cs="Times New Roman"/>
          <w:sz w:val="28"/>
          <w:szCs w:val="28"/>
        </w:rPr>
        <w:t xml:space="preserve"> </w:t>
      </w:r>
      <w:r w:rsidR="00BC0322" w:rsidRPr="00E705CA">
        <w:rPr>
          <w:rFonts w:ascii="Times New Roman" w:hAnsi="Times New Roman" w:cs="Times New Roman"/>
          <w:sz w:val="28"/>
          <w:szCs w:val="28"/>
          <w:lang w:val="en-GB"/>
        </w:rPr>
        <w:t>of specific candidate</w:t>
      </w:r>
      <w:r w:rsidRPr="00E705CA">
        <w:rPr>
          <w:rFonts w:ascii="Times New Roman" w:hAnsi="Times New Roman" w:cs="Times New Roman"/>
          <w:sz w:val="28"/>
          <w:szCs w:val="28"/>
        </w:rPr>
        <w:t xml:space="preserve"> to the position of </w:t>
      </w:r>
      <w:r w:rsidR="00BC0322" w:rsidRPr="00E705CA">
        <w:rPr>
          <w:rFonts w:ascii="Times New Roman" w:hAnsi="Times New Roman" w:cs="Times New Roman"/>
          <w:sz w:val="28"/>
          <w:szCs w:val="28"/>
          <w:lang w:val="en-GB"/>
        </w:rPr>
        <w:t xml:space="preserve">a judge of the </w:t>
      </w:r>
      <w:r w:rsidRPr="00E705CA">
        <w:rPr>
          <w:rFonts w:ascii="Times New Roman" w:hAnsi="Times New Roman" w:cs="Times New Roman"/>
          <w:sz w:val="28"/>
          <w:szCs w:val="28"/>
        </w:rPr>
        <w:t xml:space="preserve">Supreme Court </w:t>
      </w:r>
      <w:r w:rsidR="00BC0322" w:rsidRPr="00E705CA">
        <w:rPr>
          <w:rFonts w:ascii="Times New Roman" w:hAnsi="Times New Roman" w:cs="Times New Roman"/>
          <w:sz w:val="28"/>
          <w:szCs w:val="28"/>
          <w:lang w:val="en-GB"/>
        </w:rPr>
        <w:t>of Ukraine</w:t>
      </w:r>
      <w:r w:rsidRPr="00E705CA">
        <w:rPr>
          <w:rFonts w:ascii="Times New Roman" w:hAnsi="Times New Roman" w:cs="Times New Roman"/>
          <w:sz w:val="28"/>
          <w:szCs w:val="28"/>
        </w:rPr>
        <w:t>. </w:t>
      </w:r>
    </w:p>
    <w:p w14:paraId="10C6803D" w14:textId="30D029BA" w:rsidR="00882181" w:rsidRPr="00E705CA" w:rsidRDefault="00882181" w:rsidP="00E705CA">
      <w:pPr>
        <w:ind w:firstLine="709"/>
        <w:jc w:val="both"/>
        <w:rPr>
          <w:rFonts w:ascii="Times New Roman" w:hAnsi="Times New Roman" w:cs="Times New Roman"/>
          <w:sz w:val="28"/>
          <w:szCs w:val="28"/>
        </w:rPr>
      </w:pPr>
      <w:r w:rsidRPr="00E705CA">
        <w:rPr>
          <w:rFonts w:ascii="Times New Roman" w:hAnsi="Times New Roman" w:cs="Times New Roman"/>
          <w:sz w:val="28"/>
          <w:szCs w:val="28"/>
        </w:rPr>
        <w:t xml:space="preserve">Overall, I think that we have to agree that the whole process of the competition </w:t>
      </w:r>
      <w:r w:rsidR="00BC0322" w:rsidRPr="00E705CA">
        <w:rPr>
          <w:rFonts w:ascii="Times New Roman" w:hAnsi="Times New Roman" w:cs="Times New Roman"/>
          <w:sz w:val="28"/>
          <w:szCs w:val="28"/>
          <w:lang w:val="en-GB"/>
        </w:rPr>
        <w:t xml:space="preserve">in 2016 </w:t>
      </w:r>
      <w:r w:rsidRPr="00E705CA">
        <w:rPr>
          <w:rFonts w:ascii="Times New Roman" w:hAnsi="Times New Roman" w:cs="Times New Roman"/>
          <w:sz w:val="28"/>
          <w:szCs w:val="28"/>
        </w:rPr>
        <w:t xml:space="preserve">was conducted meticulously, but ignoring its flow would be a mistake. Criticism of the said competition highlights that scoring and evaluation criteria are, for the most part, rather unclear, raising concerns regarding potential bias and manipulation. In addition, the limited involvement of the public in the selection process hinders accountability and raises concerns </w:t>
      </w:r>
      <w:r w:rsidR="00BC0322" w:rsidRPr="00E705CA">
        <w:rPr>
          <w:rFonts w:ascii="Times New Roman" w:hAnsi="Times New Roman" w:cs="Times New Roman"/>
          <w:sz w:val="28"/>
          <w:szCs w:val="28"/>
          <w:lang w:val="en-GB"/>
        </w:rPr>
        <w:t>in respect of</w:t>
      </w:r>
      <w:r w:rsidRPr="00E705CA">
        <w:rPr>
          <w:rFonts w:ascii="Times New Roman" w:hAnsi="Times New Roman" w:cs="Times New Roman"/>
          <w:sz w:val="28"/>
          <w:szCs w:val="28"/>
        </w:rPr>
        <w:t xml:space="preserve"> its legitimacy. Moreover, some claim that external political forces may have influenced the selection process and some </w:t>
      </w:r>
      <w:r w:rsidRPr="00E705CA">
        <w:rPr>
          <w:rFonts w:ascii="Times New Roman" w:hAnsi="Times New Roman" w:cs="Times New Roman"/>
          <w:sz w:val="28"/>
          <w:szCs w:val="28"/>
        </w:rPr>
        <w:lastRenderedPageBreak/>
        <w:t>candidates may be perceived as having political affiliations that could compromise their impartiality. </w:t>
      </w:r>
    </w:p>
    <w:p w14:paraId="668CEE94" w14:textId="6B9B4268" w:rsidR="00882181" w:rsidRPr="00E705CA" w:rsidRDefault="00882181" w:rsidP="00E705CA">
      <w:pPr>
        <w:ind w:firstLine="709"/>
        <w:jc w:val="both"/>
        <w:rPr>
          <w:rFonts w:ascii="Times New Roman" w:hAnsi="Times New Roman" w:cs="Times New Roman"/>
          <w:sz w:val="28"/>
          <w:szCs w:val="28"/>
        </w:rPr>
      </w:pPr>
      <w:r w:rsidRPr="00E705CA">
        <w:rPr>
          <w:rFonts w:ascii="Times New Roman" w:hAnsi="Times New Roman" w:cs="Times New Roman"/>
          <w:sz w:val="28"/>
          <w:szCs w:val="28"/>
        </w:rPr>
        <w:t xml:space="preserve">The general public’s reaction to competition may only be mixed and complex, with varying degrees of engagement and concern. Unfortunately, the confidence </w:t>
      </w:r>
      <w:r w:rsidR="00BC0322" w:rsidRPr="00E705CA">
        <w:rPr>
          <w:rFonts w:ascii="Times New Roman" w:hAnsi="Times New Roman" w:cs="Times New Roman"/>
          <w:sz w:val="28"/>
          <w:szCs w:val="28"/>
          <w:lang w:val="en-GB"/>
        </w:rPr>
        <w:t xml:space="preserve">of society </w:t>
      </w:r>
      <w:r w:rsidRPr="00E705CA">
        <w:rPr>
          <w:rFonts w:ascii="Times New Roman" w:hAnsi="Times New Roman" w:cs="Times New Roman"/>
          <w:sz w:val="28"/>
          <w:szCs w:val="28"/>
        </w:rPr>
        <w:t>in the judiciary remains l</w:t>
      </w:r>
      <w:r w:rsidR="00BC0322" w:rsidRPr="00E705CA">
        <w:rPr>
          <w:rFonts w:ascii="Times New Roman" w:hAnsi="Times New Roman" w:cs="Times New Roman"/>
          <w:sz w:val="28"/>
          <w:szCs w:val="28"/>
          <w:lang w:val="en-GB"/>
        </w:rPr>
        <w:t>ow</w:t>
      </w:r>
      <w:r w:rsidRPr="00E705CA">
        <w:rPr>
          <w:rFonts w:ascii="Times New Roman" w:hAnsi="Times New Roman" w:cs="Times New Roman"/>
          <w:sz w:val="28"/>
          <w:szCs w:val="28"/>
        </w:rPr>
        <w:t>, mainly because of past issues</w:t>
      </w:r>
      <w:r w:rsidR="00E705CA">
        <w:rPr>
          <w:rFonts w:ascii="Times New Roman" w:hAnsi="Times New Roman" w:cs="Times New Roman"/>
          <w:sz w:val="28"/>
          <w:szCs w:val="28"/>
          <w:lang w:val="en-GB"/>
        </w:rPr>
        <w:t>,</w:t>
      </w:r>
      <w:r w:rsidRPr="00E705CA">
        <w:rPr>
          <w:rFonts w:ascii="Times New Roman" w:hAnsi="Times New Roman" w:cs="Times New Roman"/>
          <w:sz w:val="28"/>
          <w:szCs w:val="28"/>
        </w:rPr>
        <w:t xml:space="preserve"> such as corruption and political interference, and this competition did little to sooth it. There is a noticeable urge for a more robust selection process based on merit and integrity, emphasizing a clean track record and relevant experience, and many citizens also advocate for clearer criteria, more independent </w:t>
      </w:r>
      <w:r w:rsidR="00BC0322" w:rsidRPr="00E705CA">
        <w:rPr>
          <w:rFonts w:ascii="Times New Roman" w:hAnsi="Times New Roman" w:cs="Times New Roman"/>
          <w:sz w:val="28"/>
          <w:szCs w:val="28"/>
          <w:lang w:val="en-GB"/>
        </w:rPr>
        <w:t>control</w:t>
      </w:r>
      <w:r w:rsidRPr="00E705CA">
        <w:rPr>
          <w:rFonts w:ascii="Times New Roman" w:hAnsi="Times New Roman" w:cs="Times New Roman"/>
          <w:sz w:val="28"/>
          <w:szCs w:val="28"/>
        </w:rPr>
        <w:t>, and increased public scrutiny to ensure the fairness of the process and strengthen the judiciary. However, while criticisms such as those mentioned above exist, there are also those who trust the process and hope that it will bring about changes and ensure that appointed judges are suitable for their positions. In addition, it is necessary to mention that in some cases, regional variations might influence how people perceive competition. </w:t>
      </w:r>
    </w:p>
    <w:p w14:paraId="4D472957" w14:textId="6A833162" w:rsidR="00882181" w:rsidRPr="00E705CA" w:rsidRDefault="00882181" w:rsidP="00E705CA">
      <w:pPr>
        <w:ind w:firstLine="709"/>
        <w:jc w:val="both"/>
        <w:rPr>
          <w:rFonts w:ascii="Times New Roman" w:hAnsi="Times New Roman" w:cs="Times New Roman"/>
          <w:sz w:val="28"/>
          <w:szCs w:val="28"/>
        </w:rPr>
      </w:pPr>
      <w:r w:rsidRPr="00E705CA">
        <w:rPr>
          <w:rFonts w:ascii="Times New Roman" w:hAnsi="Times New Roman" w:cs="Times New Roman"/>
          <w:sz w:val="28"/>
          <w:szCs w:val="28"/>
        </w:rPr>
        <w:t xml:space="preserve">In conclusion, I want to underline that due to the ongoing nature of the competition and the complex of public opinion, it is hard to determine </w:t>
      </w:r>
      <w:r w:rsidR="00A824B7">
        <w:rPr>
          <w:rFonts w:ascii="Times New Roman" w:hAnsi="Times New Roman" w:cs="Times New Roman"/>
          <w:sz w:val="28"/>
          <w:szCs w:val="28"/>
          <w:lang w:val="en-GB"/>
        </w:rPr>
        <w:t xml:space="preserve">today, </w:t>
      </w:r>
      <w:r w:rsidRPr="00E705CA">
        <w:rPr>
          <w:rFonts w:ascii="Times New Roman" w:hAnsi="Times New Roman" w:cs="Times New Roman"/>
          <w:sz w:val="28"/>
          <w:szCs w:val="28"/>
        </w:rPr>
        <w:t>whether the reform and competition brought about desirable changes. However, this is definitely an improvement from what was before</w:t>
      </w:r>
      <w:r w:rsidR="00E955CA">
        <w:rPr>
          <w:rFonts w:ascii="Times New Roman" w:hAnsi="Times New Roman" w:cs="Times New Roman"/>
          <w:sz w:val="28"/>
          <w:szCs w:val="28"/>
          <w:lang w:val="en-GB"/>
        </w:rPr>
        <w:t>, while</w:t>
      </w:r>
      <w:r w:rsidRPr="00E705CA">
        <w:rPr>
          <w:rFonts w:ascii="Times New Roman" w:hAnsi="Times New Roman" w:cs="Times New Roman"/>
          <w:sz w:val="28"/>
          <w:szCs w:val="28"/>
        </w:rPr>
        <w:t xml:space="preserve"> the procedure of this competition is not perfect. The question of the transparency and qualifications of judges still remains. Though not flowless, this competition and reforms are definitely the stepstone towards a just and equitable society with unwavering trust in the judiciary and a state that is governed by law and not by arbitrary power. </w:t>
      </w:r>
    </w:p>
    <w:p w14:paraId="3E09D4BC" w14:textId="0647E40F" w:rsidR="00882181" w:rsidRPr="00E705CA" w:rsidRDefault="00882181" w:rsidP="00E705CA">
      <w:pPr>
        <w:ind w:firstLine="709"/>
        <w:jc w:val="both"/>
        <w:rPr>
          <w:rFonts w:ascii="Times New Roman" w:hAnsi="Times New Roman" w:cs="Times New Roman"/>
          <w:sz w:val="28"/>
          <w:szCs w:val="28"/>
        </w:rPr>
      </w:pPr>
    </w:p>
    <w:p w14:paraId="0F04BFCF" w14:textId="327D164C" w:rsidR="00C3644E" w:rsidRPr="00E705CA" w:rsidRDefault="00C3644E" w:rsidP="00E705CA">
      <w:pPr>
        <w:ind w:firstLine="709"/>
        <w:jc w:val="both"/>
        <w:rPr>
          <w:rFonts w:ascii="Times New Roman" w:hAnsi="Times New Roman" w:cs="Times New Roman"/>
          <w:b/>
          <w:bCs/>
          <w:sz w:val="28"/>
          <w:szCs w:val="28"/>
          <w:lang w:val="uk-UA"/>
        </w:rPr>
      </w:pPr>
      <w:r w:rsidRPr="00E705CA">
        <w:rPr>
          <w:rFonts w:ascii="Times New Roman" w:hAnsi="Times New Roman" w:cs="Times New Roman"/>
          <w:b/>
          <w:bCs/>
          <w:sz w:val="28"/>
          <w:szCs w:val="28"/>
          <w:lang w:val="en-GB"/>
        </w:rPr>
        <w:t>References</w:t>
      </w:r>
      <w:r w:rsidRPr="00E705CA">
        <w:rPr>
          <w:rFonts w:ascii="Times New Roman" w:hAnsi="Times New Roman" w:cs="Times New Roman"/>
          <w:b/>
          <w:bCs/>
          <w:sz w:val="28"/>
          <w:szCs w:val="28"/>
          <w:lang w:val="uk-UA"/>
        </w:rPr>
        <w:t>:</w:t>
      </w:r>
    </w:p>
    <w:p w14:paraId="03CD342F" w14:textId="7257A8FE" w:rsidR="00C3644E" w:rsidRPr="00E705CA" w:rsidRDefault="00C3644E" w:rsidP="00E705CA">
      <w:pPr>
        <w:ind w:firstLine="709"/>
        <w:jc w:val="both"/>
        <w:rPr>
          <w:rFonts w:ascii="Times New Roman" w:hAnsi="Times New Roman" w:cs="Times New Roman"/>
          <w:sz w:val="28"/>
          <w:szCs w:val="28"/>
          <w:lang w:val="uk-UA"/>
        </w:rPr>
      </w:pPr>
    </w:p>
    <w:p w14:paraId="27FB01C6" w14:textId="4C66E69C" w:rsidR="00C3644E" w:rsidRPr="00E705CA" w:rsidRDefault="00E135BE" w:rsidP="00E705CA">
      <w:pPr>
        <w:pStyle w:val="a3"/>
        <w:numPr>
          <w:ilvl w:val="0"/>
          <w:numId w:val="2"/>
        </w:numPr>
        <w:autoSpaceDE w:val="0"/>
        <w:autoSpaceDN w:val="0"/>
        <w:adjustRightInd w:val="0"/>
        <w:ind w:left="0" w:firstLine="709"/>
        <w:jc w:val="both"/>
        <w:rPr>
          <w:rFonts w:ascii="Times New Roman" w:hAnsi="Times New Roman" w:cs="Times New Roman"/>
          <w:kern w:val="0"/>
          <w:sz w:val="28"/>
          <w:szCs w:val="28"/>
          <w:lang w:val="en-GB"/>
        </w:rPr>
      </w:pPr>
      <w:r w:rsidRPr="0079758B">
        <w:rPr>
          <w:rFonts w:ascii="Times New Roman" w:hAnsi="Times New Roman" w:cs="Times New Roman"/>
          <w:sz w:val="28"/>
          <w:szCs w:val="28"/>
          <w:lang w:val="en-GB"/>
        </w:rPr>
        <w:t xml:space="preserve">T </w:t>
      </w:r>
      <w:proofErr w:type="spellStart"/>
      <w:r w:rsidRPr="0079758B">
        <w:rPr>
          <w:rFonts w:ascii="Times New Roman" w:hAnsi="Times New Roman" w:cs="Times New Roman"/>
          <w:sz w:val="28"/>
          <w:szCs w:val="28"/>
          <w:lang w:val="en-GB"/>
        </w:rPr>
        <w:t>Didych</w:t>
      </w:r>
      <w:proofErr w:type="spellEnd"/>
      <w:r w:rsidRPr="0079758B">
        <w:rPr>
          <w:rFonts w:ascii="Times New Roman" w:hAnsi="Times New Roman" w:cs="Times New Roman"/>
          <w:sz w:val="28"/>
          <w:szCs w:val="28"/>
          <w:lang w:val="en-GB"/>
        </w:rPr>
        <w:t>,</w:t>
      </w:r>
      <w:r w:rsidRPr="00E705CA">
        <w:rPr>
          <w:rFonts w:ascii="Times New Roman" w:hAnsi="Times New Roman" w:cs="Times New Roman"/>
          <w:i/>
          <w:iCs/>
          <w:sz w:val="28"/>
          <w:szCs w:val="28"/>
          <w:lang w:val="en-GB"/>
        </w:rPr>
        <w:t xml:space="preserve"> </w:t>
      </w:r>
      <w:r w:rsidRPr="00E705CA">
        <w:rPr>
          <w:rFonts w:ascii="Times New Roman" w:hAnsi="Times New Roman" w:cs="Times New Roman"/>
          <w:sz w:val="28"/>
          <w:szCs w:val="28"/>
          <w:lang w:val="en-GB"/>
        </w:rPr>
        <w:t>‘Judicial Law-making and Its Regulation in Independent Ukraine: Its History and Development’</w:t>
      </w:r>
      <w:r w:rsidR="00E705CA">
        <w:rPr>
          <w:rFonts w:ascii="Times New Roman" w:hAnsi="Times New Roman" w:cs="Times New Roman"/>
          <w:sz w:val="28"/>
          <w:szCs w:val="28"/>
          <w:lang w:val="en-GB"/>
        </w:rPr>
        <w:t>.</w:t>
      </w:r>
      <w:r w:rsidRPr="00E705CA">
        <w:rPr>
          <w:rFonts w:ascii="Times New Roman" w:hAnsi="Times New Roman" w:cs="Times New Roman"/>
          <w:sz w:val="28"/>
          <w:szCs w:val="28"/>
          <w:lang w:val="en-GB"/>
        </w:rPr>
        <w:t xml:space="preserve"> </w:t>
      </w:r>
      <w:r w:rsidRPr="00E705CA">
        <w:rPr>
          <w:rFonts w:ascii="Times New Roman" w:hAnsi="Times New Roman" w:cs="Times New Roman"/>
          <w:i/>
          <w:iCs/>
          <w:sz w:val="28"/>
          <w:szCs w:val="28"/>
          <w:lang w:val="en-GB"/>
        </w:rPr>
        <w:t>Access to Justice in Eastern Europe</w:t>
      </w:r>
      <w:r w:rsidR="007E5442">
        <w:rPr>
          <w:rFonts w:ascii="Times New Roman" w:hAnsi="Times New Roman" w:cs="Times New Roman"/>
          <w:i/>
          <w:iCs/>
          <w:sz w:val="28"/>
          <w:szCs w:val="28"/>
          <w:lang w:val="en-GB"/>
        </w:rPr>
        <w:t>,</w:t>
      </w:r>
      <w:r w:rsidRPr="00E705CA">
        <w:rPr>
          <w:rFonts w:ascii="Times New Roman" w:hAnsi="Times New Roman" w:cs="Times New Roman"/>
          <w:i/>
          <w:iCs/>
          <w:sz w:val="28"/>
          <w:szCs w:val="28"/>
          <w:lang w:val="en-GB"/>
        </w:rPr>
        <w:t xml:space="preserve"> </w:t>
      </w:r>
      <w:r w:rsidR="0079758B" w:rsidRPr="00E705CA">
        <w:rPr>
          <w:rFonts w:ascii="Times New Roman" w:hAnsi="Times New Roman" w:cs="Times New Roman"/>
          <w:sz w:val="28"/>
          <w:szCs w:val="28"/>
          <w:lang w:val="en-GB"/>
        </w:rPr>
        <w:t>2021</w:t>
      </w:r>
      <w:r w:rsidR="0079758B">
        <w:rPr>
          <w:rFonts w:ascii="Times New Roman" w:hAnsi="Times New Roman" w:cs="Times New Roman"/>
          <w:sz w:val="28"/>
          <w:szCs w:val="28"/>
          <w:lang w:val="en-GB"/>
        </w:rPr>
        <w:t>.</w:t>
      </w:r>
      <w:r w:rsidR="0079758B" w:rsidRPr="00E705CA">
        <w:rPr>
          <w:rFonts w:ascii="Times New Roman" w:hAnsi="Times New Roman" w:cs="Times New Roman"/>
          <w:sz w:val="28"/>
          <w:szCs w:val="28"/>
          <w:lang w:val="en-GB"/>
        </w:rPr>
        <w:t xml:space="preserve"> </w:t>
      </w:r>
      <w:r w:rsidR="0079758B">
        <w:rPr>
          <w:rFonts w:ascii="Times New Roman" w:hAnsi="Times New Roman" w:cs="Times New Roman"/>
          <w:sz w:val="28"/>
          <w:szCs w:val="28"/>
          <w:lang w:val="en-GB"/>
        </w:rPr>
        <w:t xml:space="preserve">No. </w:t>
      </w:r>
      <w:r w:rsidR="0079758B" w:rsidRPr="00E705CA">
        <w:rPr>
          <w:rFonts w:ascii="Times New Roman" w:hAnsi="Times New Roman" w:cs="Times New Roman"/>
          <w:sz w:val="28"/>
          <w:szCs w:val="28"/>
          <w:lang w:val="en-GB"/>
        </w:rPr>
        <w:t>3</w:t>
      </w:r>
      <w:r w:rsidR="0079758B">
        <w:rPr>
          <w:rFonts w:ascii="Times New Roman" w:hAnsi="Times New Roman" w:cs="Times New Roman"/>
          <w:sz w:val="28"/>
          <w:szCs w:val="28"/>
          <w:lang w:val="en-GB"/>
        </w:rPr>
        <w:t xml:space="preserve"> </w:t>
      </w:r>
      <w:r w:rsidR="0079758B" w:rsidRPr="00E705CA">
        <w:rPr>
          <w:rFonts w:ascii="Times New Roman" w:hAnsi="Times New Roman" w:cs="Times New Roman"/>
          <w:sz w:val="28"/>
          <w:szCs w:val="28"/>
          <w:lang w:val="en-GB"/>
        </w:rPr>
        <w:t>(11)</w:t>
      </w:r>
      <w:r w:rsidR="007E5442">
        <w:rPr>
          <w:rFonts w:ascii="Times New Roman" w:hAnsi="Times New Roman" w:cs="Times New Roman"/>
          <w:sz w:val="28"/>
          <w:szCs w:val="28"/>
          <w:lang w:val="en-GB"/>
        </w:rPr>
        <w:t>,</w:t>
      </w:r>
      <w:r w:rsidR="0079758B" w:rsidRPr="00E705CA">
        <w:rPr>
          <w:rFonts w:ascii="Times New Roman" w:hAnsi="Times New Roman" w:cs="Times New Roman"/>
          <w:sz w:val="28"/>
          <w:szCs w:val="28"/>
          <w:lang w:val="en-GB"/>
        </w:rPr>
        <w:t xml:space="preserve"> </w:t>
      </w:r>
      <w:r w:rsidR="0079758B">
        <w:rPr>
          <w:rFonts w:ascii="Times New Roman" w:hAnsi="Times New Roman" w:cs="Times New Roman"/>
          <w:sz w:val="28"/>
          <w:szCs w:val="28"/>
          <w:lang w:val="en-GB"/>
        </w:rPr>
        <w:t xml:space="preserve">P. </w:t>
      </w:r>
      <w:r w:rsidRPr="00E705CA">
        <w:rPr>
          <w:rFonts w:ascii="Times New Roman" w:hAnsi="Times New Roman" w:cs="Times New Roman"/>
          <w:sz w:val="28"/>
          <w:szCs w:val="28"/>
          <w:lang w:val="en-GB"/>
        </w:rPr>
        <w:t>82</w:t>
      </w:r>
      <w:r w:rsidR="0079758B">
        <w:rPr>
          <w:rFonts w:ascii="Times New Roman" w:hAnsi="Times New Roman" w:cs="Times New Roman"/>
          <w:sz w:val="28"/>
          <w:szCs w:val="28"/>
          <w:lang w:val="en-GB"/>
        </w:rPr>
        <w:t xml:space="preserve"> </w:t>
      </w:r>
      <w:r w:rsidRPr="00E705CA">
        <w:rPr>
          <w:rFonts w:ascii="Times New Roman" w:hAnsi="Times New Roman" w:cs="Times New Roman"/>
          <w:sz w:val="28"/>
          <w:szCs w:val="28"/>
          <w:lang w:val="en-GB"/>
        </w:rPr>
        <w:t>–</w:t>
      </w:r>
      <w:r w:rsidR="0079758B">
        <w:rPr>
          <w:rFonts w:ascii="Times New Roman" w:hAnsi="Times New Roman" w:cs="Times New Roman"/>
          <w:sz w:val="28"/>
          <w:szCs w:val="28"/>
          <w:lang w:val="en-GB"/>
        </w:rPr>
        <w:t xml:space="preserve"> </w:t>
      </w:r>
      <w:r w:rsidRPr="00E705CA">
        <w:rPr>
          <w:rFonts w:ascii="Times New Roman" w:hAnsi="Times New Roman" w:cs="Times New Roman"/>
          <w:sz w:val="28"/>
          <w:szCs w:val="28"/>
          <w:lang w:val="en-GB"/>
        </w:rPr>
        <w:t xml:space="preserve">100. </w:t>
      </w:r>
      <w:r w:rsidR="00B22574" w:rsidRPr="00B22574">
        <w:rPr>
          <w:rFonts w:ascii="Times New Roman" w:hAnsi="Times New Roman" w:cs="Times New Roman"/>
          <w:sz w:val="28"/>
          <w:szCs w:val="28"/>
          <w:lang w:val="en-GB"/>
        </w:rPr>
        <w:t>DOI: 10.33327/AJEE-18-4.3-a000071</w:t>
      </w:r>
      <w:r w:rsidR="00B22574" w:rsidRPr="00B22574">
        <w:rPr>
          <w:rFonts w:ascii="Times New Roman" w:hAnsi="Times New Roman" w:cs="Times New Roman"/>
          <w:sz w:val="28"/>
          <w:szCs w:val="28"/>
          <w:lang w:val="en-GB"/>
        </w:rPr>
        <w:t xml:space="preserve"> </w:t>
      </w:r>
      <w:r w:rsidRPr="00E705CA">
        <w:rPr>
          <w:rFonts w:ascii="Times New Roman" w:hAnsi="Times New Roman" w:cs="Times New Roman"/>
          <w:kern w:val="0"/>
          <w:sz w:val="28"/>
          <w:szCs w:val="28"/>
          <w:lang w:val="en-GB"/>
        </w:rPr>
        <w:t>Available at: &lt;</w:t>
      </w:r>
      <w:hyperlink r:id="rId5" w:history="1">
        <w:r w:rsidRPr="00E705CA">
          <w:rPr>
            <w:rStyle w:val="a5"/>
            <w:rFonts w:ascii="Times New Roman" w:hAnsi="Times New Roman" w:cs="Times New Roman"/>
            <w:kern w:val="0"/>
            <w:sz w:val="28"/>
            <w:szCs w:val="28"/>
            <w:lang w:val="en-GB"/>
          </w:rPr>
          <w:t>https://doi</w:t>
        </w:r>
        <w:r w:rsidRPr="00E705CA">
          <w:rPr>
            <w:rStyle w:val="a5"/>
            <w:rFonts w:ascii="Times New Roman" w:hAnsi="Times New Roman" w:cs="Times New Roman"/>
            <w:kern w:val="0"/>
            <w:sz w:val="28"/>
            <w:szCs w:val="28"/>
            <w:lang w:val="en-GB"/>
          </w:rPr>
          <w:t>.</w:t>
        </w:r>
        <w:r w:rsidRPr="00E705CA">
          <w:rPr>
            <w:rStyle w:val="a5"/>
            <w:rFonts w:ascii="Times New Roman" w:hAnsi="Times New Roman" w:cs="Times New Roman"/>
            <w:kern w:val="0"/>
            <w:sz w:val="28"/>
            <w:szCs w:val="28"/>
            <w:lang w:val="en-GB"/>
          </w:rPr>
          <w:t>org/10.33327/AJEE-18-4.3-a000071</w:t>
        </w:r>
      </w:hyperlink>
      <w:r w:rsidRPr="00E705CA">
        <w:rPr>
          <w:rFonts w:ascii="Times New Roman" w:hAnsi="Times New Roman" w:cs="Times New Roman"/>
          <w:kern w:val="0"/>
          <w:sz w:val="28"/>
          <w:szCs w:val="28"/>
          <w:lang w:val="en-GB"/>
        </w:rPr>
        <w:t>&gt; Accessed: 08.01.2</w:t>
      </w:r>
      <w:r w:rsidR="0079758B">
        <w:rPr>
          <w:rFonts w:ascii="Times New Roman" w:hAnsi="Times New Roman" w:cs="Times New Roman"/>
          <w:kern w:val="0"/>
          <w:sz w:val="28"/>
          <w:szCs w:val="28"/>
          <w:lang w:val="en-GB"/>
        </w:rPr>
        <w:t>02</w:t>
      </w:r>
      <w:r w:rsidRPr="00E705CA">
        <w:rPr>
          <w:rFonts w:ascii="Times New Roman" w:hAnsi="Times New Roman" w:cs="Times New Roman"/>
          <w:kern w:val="0"/>
          <w:sz w:val="28"/>
          <w:szCs w:val="28"/>
          <w:lang w:val="en-GB"/>
        </w:rPr>
        <w:t>4</w:t>
      </w:r>
      <w:r w:rsidR="0079758B">
        <w:rPr>
          <w:rFonts w:ascii="Times New Roman" w:hAnsi="Times New Roman" w:cs="Times New Roman"/>
          <w:kern w:val="0"/>
          <w:sz w:val="28"/>
          <w:szCs w:val="28"/>
          <w:lang w:val="en-GB"/>
        </w:rPr>
        <w:t>.</w:t>
      </w:r>
    </w:p>
    <w:p w14:paraId="08B6F1E1" w14:textId="148A8C20" w:rsidR="00E135BE" w:rsidRPr="00E705CA" w:rsidRDefault="00E135BE" w:rsidP="00E705CA">
      <w:pPr>
        <w:pStyle w:val="a3"/>
        <w:numPr>
          <w:ilvl w:val="0"/>
          <w:numId w:val="2"/>
        </w:numPr>
        <w:autoSpaceDE w:val="0"/>
        <w:autoSpaceDN w:val="0"/>
        <w:adjustRightInd w:val="0"/>
        <w:ind w:left="0" w:firstLine="709"/>
        <w:jc w:val="both"/>
        <w:rPr>
          <w:rFonts w:ascii="Times New Roman" w:hAnsi="Times New Roman" w:cs="Times New Roman"/>
          <w:kern w:val="0"/>
          <w:sz w:val="28"/>
          <w:szCs w:val="28"/>
          <w:lang w:val="en-GB"/>
        </w:rPr>
      </w:pPr>
      <w:r w:rsidRPr="00E705CA">
        <w:rPr>
          <w:rFonts w:ascii="Times New Roman" w:hAnsi="Times New Roman" w:cs="Times New Roman"/>
          <w:kern w:val="0"/>
          <w:sz w:val="28"/>
          <w:szCs w:val="28"/>
          <w:lang w:val="en-GB"/>
        </w:rPr>
        <w:t xml:space="preserve">Law of Ukraine ‘On the Judiciary and the Status of Judges’ of 02 June 2016 No 1402-VІІІ. </w:t>
      </w:r>
      <w:r w:rsidR="007E5442">
        <w:rPr>
          <w:rFonts w:ascii="Times New Roman" w:hAnsi="Times New Roman" w:cs="Times New Roman"/>
          <w:kern w:val="0"/>
          <w:sz w:val="28"/>
          <w:szCs w:val="28"/>
          <w:lang w:val="en-GB"/>
        </w:rPr>
        <w:t xml:space="preserve">[In Ukrainian]. </w:t>
      </w:r>
      <w:r w:rsidRPr="00E705CA">
        <w:rPr>
          <w:rFonts w:ascii="Times New Roman" w:hAnsi="Times New Roman" w:cs="Times New Roman"/>
          <w:kern w:val="0"/>
          <w:sz w:val="28"/>
          <w:szCs w:val="28"/>
          <w:lang w:val="en-GB"/>
        </w:rPr>
        <w:t>Available at: &lt;</w:t>
      </w:r>
      <w:hyperlink r:id="rId6" w:anchor="Text" w:history="1">
        <w:r w:rsidRPr="00E705CA">
          <w:rPr>
            <w:rStyle w:val="a5"/>
            <w:rFonts w:ascii="Times New Roman" w:hAnsi="Times New Roman" w:cs="Times New Roman"/>
            <w:kern w:val="0"/>
            <w:sz w:val="28"/>
            <w:szCs w:val="28"/>
            <w:lang w:val="en-GB"/>
          </w:rPr>
          <w:t>htt</w:t>
        </w:r>
        <w:r w:rsidRPr="00E705CA">
          <w:rPr>
            <w:rStyle w:val="a5"/>
            <w:rFonts w:ascii="Times New Roman" w:hAnsi="Times New Roman" w:cs="Times New Roman"/>
            <w:kern w:val="0"/>
            <w:sz w:val="28"/>
            <w:szCs w:val="28"/>
            <w:lang w:val="en-GB"/>
          </w:rPr>
          <w:t>p</w:t>
        </w:r>
        <w:r w:rsidRPr="00E705CA">
          <w:rPr>
            <w:rStyle w:val="a5"/>
            <w:rFonts w:ascii="Times New Roman" w:hAnsi="Times New Roman" w:cs="Times New Roman"/>
            <w:kern w:val="0"/>
            <w:sz w:val="28"/>
            <w:szCs w:val="28"/>
            <w:lang w:val="en-GB"/>
          </w:rPr>
          <w:t>s://zakon.rada.gov.ua/laws/show/1402-19#Text</w:t>
        </w:r>
      </w:hyperlink>
      <w:r w:rsidRPr="00E705CA">
        <w:rPr>
          <w:rFonts w:ascii="Times New Roman" w:hAnsi="Times New Roman" w:cs="Times New Roman"/>
          <w:kern w:val="0"/>
          <w:sz w:val="28"/>
          <w:szCs w:val="28"/>
          <w:lang w:val="en-GB"/>
        </w:rPr>
        <w:t>&gt; Accessed 08.01.2</w:t>
      </w:r>
      <w:r w:rsidR="0079758B">
        <w:rPr>
          <w:rFonts w:ascii="Times New Roman" w:hAnsi="Times New Roman" w:cs="Times New Roman"/>
          <w:kern w:val="0"/>
          <w:sz w:val="28"/>
          <w:szCs w:val="28"/>
          <w:lang w:val="en-GB"/>
        </w:rPr>
        <w:t>02</w:t>
      </w:r>
      <w:r w:rsidRPr="00E705CA">
        <w:rPr>
          <w:rFonts w:ascii="Times New Roman" w:hAnsi="Times New Roman" w:cs="Times New Roman"/>
          <w:kern w:val="0"/>
          <w:sz w:val="28"/>
          <w:szCs w:val="28"/>
          <w:lang w:val="en-GB"/>
        </w:rPr>
        <w:t>4</w:t>
      </w:r>
    </w:p>
    <w:p w14:paraId="56181E01" w14:textId="3337B1A2" w:rsidR="00E135BE" w:rsidRPr="00E705CA" w:rsidRDefault="0079758B" w:rsidP="00E705CA">
      <w:pPr>
        <w:pStyle w:val="a3"/>
        <w:numPr>
          <w:ilvl w:val="0"/>
          <w:numId w:val="2"/>
        </w:numPr>
        <w:autoSpaceDE w:val="0"/>
        <w:autoSpaceDN w:val="0"/>
        <w:adjustRightInd w:val="0"/>
        <w:ind w:left="0" w:firstLine="709"/>
        <w:jc w:val="both"/>
        <w:rPr>
          <w:rFonts w:ascii="Times New Roman" w:hAnsi="Times New Roman" w:cs="Times New Roman"/>
          <w:kern w:val="0"/>
          <w:sz w:val="28"/>
          <w:szCs w:val="28"/>
          <w:lang w:val="en-GB"/>
        </w:rPr>
      </w:pPr>
      <w:r>
        <w:rPr>
          <w:rFonts w:ascii="Times New Roman" w:hAnsi="Times New Roman" w:cs="Times New Roman"/>
          <w:kern w:val="0"/>
          <w:sz w:val="28"/>
          <w:szCs w:val="28"/>
          <w:lang w:val="en-GB"/>
        </w:rPr>
        <w:t xml:space="preserve">Venice Commission. </w:t>
      </w:r>
      <w:r w:rsidR="00E135BE" w:rsidRPr="00E705CA">
        <w:rPr>
          <w:rFonts w:ascii="Times New Roman" w:hAnsi="Times New Roman" w:cs="Times New Roman"/>
          <w:kern w:val="0"/>
          <w:sz w:val="28"/>
          <w:szCs w:val="28"/>
          <w:lang w:val="en-GB"/>
        </w:rPr>
        <w:t xml:space="preserve">H. </w:t>
      </w:r>
      <w:proofErr w:type="spellStart"/>
      <w:r w:rsidR="00E135BE" w:rsidRPr="00E705CA">
        <w:rPr>
          <w:rFonts w:ascii="Times New Roman" w:hAnsi="Times New Roman" w:cs="Times New Roman"/>
          <w:kern w:val="0"/>
          <w:sz w:val="28"/>
          <w:szCs w:val="28"/>
          <w:lang w:val="en-GB"/>
        </w:rPr>
        <w:t>Suchocka</w:t>
      </w:r>
      <w:proofErr w:type="spellEnd"/>
      <w:r w:rsidR="00E135BE" w:rsidRPr="00E705CA">
        <w:rPr>
          <w:rFonts w:ascii="Times New Roman" w:hAnsi="Times New Roman" w:cs="Times New Roman"/>
          <w:kern w:val="0"/>
          <w:sz w:val="28"/>
          <w:szCs w:val="28"/>
          <w:lang w:val="en-GB"/>
        </w:rPr>
        <w:t xml:space="preserve">, N. EȘANU, G. </w:t>
      </w:r>
      <w:proofErr w:type="spellStart"/>
      <w:r w:rsidR="00E135BE" w:rsidRPr="00E705CA">
        <w:rPr>
          <w:rFonts w:ascii="Times New Roman" w:hAnsi="Times New Roman" w:cs="Times New Roman"/>
          <w:kern w:val="0"/>
          <w:sz w:val="28"/>
          <w:szCs w:val="28"/>
          <w:lang w:val="en-GB"/>
        </w:rPr>
        <w:t>Reissner</w:t>
      </w:r>
      <w:proofErr w:type="spellEnd"/>
      <w:r w:rsidR="00E135BE" w:rsidRPr="00E705CA">
        <w:rPr>
          <w:rFonts w:ascii="Times New Roman" w:hAnsi="Times New Roman" w:cs="Times New Roman"/>
          <w:kern w:val="0"/>
          <w:sz w:val="28"/>
          <w:szCs w:val="28"/>
          <w:lang w:val="en-GB"/>
        </w:rPr>
        <w:t xml:space="preserve">, M. </w:t>
      </w:r>
      <w:proofErr w:type="spellStart"/>
      <w:r w:rsidR="00E135BE" w:rsidRPr="00E705CA">
        <w:rPr>
          <w:rFonts w:ascii="Times New Roman" w:hAnsi="Times New Roman" w:cs="Times New Roman"/>
          <w:kern w:val="0"/>
          <w:sz w:val="28"/>
          <w:szCs w:val="28"/>
          <w:lang w:val="en-GB"/>
        </w:rPr>
        <w:t>Kuijer</w:t>
      </w:r>
      <w:proofErr w:type="spellEnd"/>
      <w:r>
        <w:rPr>
          <w:rFonts w:ascii="Times New Roman" w:hAnsi="Times New Roman" w:cs="Times New Roman"/>
          <w:kern w:val="0"/>
          <w:sz w:val="28"/>
          <w:szCs w:val="28"/>
          <w:lang w:val="en-GB"/>
        </w:rPr>
        <w:t>,</w:t>
      </w:r>
      <w:r w:rsidR="00E135BE" w:rsidRPr="00E705CA">
        <w:rPr>
          <w:rFonts w:ascii="Times New Roman" w:hAnsi="Times New Roman" w:cs="Times New Roman"/>
          <w:kern w:val="0"/>
          <w:sz w:val="28"/>
          <w:szCs w:val="28"/>
          <w:lang w:val="en-GB"/>
        </w:rPr>
        <w:t xml:space="preserve"> </w:t>
      </w:r>
      <w:r>
        <w:rPr>
          <w:rFonts w:ascii="Times New Roman" w:hAnsi="Times New Roman" w:cs="Times New Roman"/>
          <w:kern w:val="0"/>
          <w:sz w:val="28"/>
          <w:szCs w:val="28"/>
          <w:lang w:val="en-GB"/>
        </w:rPr>
        <w:t>“</w:t>
      </w:r>
      <w:r w:rsidR="00E135BE" w:rsidRPr="00E705CA">
        <w:rPr>
          <w:rFonts w:ascii="Times New Roman" w:hAnsi="Times New Roman" w:cs="Times New Roman"/>
          <w:kern w:val="0"/>
          <w:sz w:val="28"/>
          <w:szCs w:val="28"/>
          <w:lang w:val="en-GB"/>
        </w:rPr>
        <w:t xml:space="preserve">Draft opinion on the draft amendments to the Law </w:t>
      </w:r>
      <w:r>
        <w:rPr>
          <w:rFonts w:ascii="Times New Roman" w:hAnsi="Times New Roman" w:cs="Times New Roman"/>
          <w:kern w:val="0"/>
          <w:sz w:val="28"/>
          <w:szCs w:val="28"/>
          <w:lang w:val="en-GB"/>
        </w:rPr>
        <w:t>‘O</w:t>
      </w:r>
      <w:r w:rsidR="00E135BE" w:rsidRPr="00E705CA">
        <w:rPr>
          <w:rFonts w:ascii="Times New Roman" w:hAnsi="Times New Roman" w:cs="Times New Roman"/>
          <w:kern w:val="0"/>
          <w:sz w:val="28"/>
          <w:szCs w:val="28"/>
          <w:lang w:val="en-GB"/>
        </w:rPr>
        <w:t>n the Judiciary and the Status of Judges</w:t>
      </w:r>
      <w:r>
        <w:rPr>
          <w:rFonts w:ascii="Times New Roman" w:hAnsi="Times New Roman" w:cs="Times New Roman"/>
          <w:kern w:val="0"/>
          <w:sz w:val="28"/>
          <w:szCs w:val="28"/>
          <w:lang w:val="en-GB"/>
        </w:rPr>
        <w:t>’</w:t>
      </w:r>
      <w:r w:rsidR="00E135BE" w:rsidRPr="00E705CA">
        <w:rPr>
          <w:rFonts w:ascii="Times New Roman" w:hAnsi="Times New Roman" w:cs="Times New Roman"/>
          <w:kern w:val="0"/>
          <w:sz w:val="28"/>
          <w:szCs w:val="28"/>
          <w:lang w:val="en-GB"/>
        </w:rPr>
        <w:t xml:space="preserve"> and certain Laws on the activities of the Supreme Court and Judicial Authorities</w:t>
      </w:r>
      <w:r>
        <w:rPr>
          <w:rFonts w:ascii="Times New Roman" w:hAnsi="Times New Roman" w:cs="Times New Roman"/>
          <w:kern w:val="0"/>
          <w:sz w:val="28"/>
          <w:szCs w:val="28"/>
          <w:lang w:val="en-GB"/>
        </w:rPr>
        <w:t>”</w:t>
      </w:r>
      <w:r w:rsidR="00E135BE" w:rsidRPr="00E705CA">
        <w:rPr>
          <w:rFonts w:ascii="Times New Roman" w:hAnsi="Times New Roman" w:cs="Times New Roman"/>
          <w:kern w:val="0"/>
          <w:sz w:val="28"/>
          <w:szCs w:val="28"/>
          <w:lang w:val="en-GB"/>
        </w:rPr>
        <w:t xml:space="preserve">. </w:t>
      </w:r>
      <w:r>
        <w:rPr>
          <w:rFonts w:ascii="Times New Roman" w:hAnsi="Times New Roman" w:cs="Times New Roman"/>
          <w:kern w:val="0"/>
          <w:sz w:val="28"/>
          <w:szCs w:val="28"/>
          <w:lang w:val="en-GB"/>
        </w:rPr>
        <w:t xml:space="preserve">2020. </w:t>
      </w:r>
      <w:proofErr w:type="gramStart"/>
      <w:r w:rsidRPr="0079758B">
        <w:rPr>
          <w:rFonts w:ascii="Times New Roman" w:hAnsi="Times New Roman" w:cs="Times New Roman"/>
          <w:kern w:val="0"/>
          <w:sz w:val="28"/>
          <w:szCs w:val="28"/>
          <w:lang w:val="en-GB"/>
        </w:rPr>
        <w:t>CDL(</w:t>
      </w:r>
      <w:proofErr w:type="gramEnd"/>
      <w:r w:rsidRPr="0079758B">
        <w:rPr>
          <w:rFonts w:ascii="Times New Roman" w:hAnsi="Times New Roman" w:cs="Times New Roman"/>
          <w:kern w:val="0"/>
          <w:sz w:val="28"/>
          <w:szCs w:val="28"/>
          <w:lang w:val="en-GB"/>
        </w:rPr>
        <w:t>2020)037-e</w:t>
      </w:r>
      <w:r>
        <w:rPr>
          <w:rFonts w:ascii="Times New Roman" w:hAnsi="Times New Roman" w:cs="Times New Roman"/>
          <w:kern w:val="0"/>
          <w:sz w:val="28"/>
          <w:szCs w:val="28"/>
          <w:lang w:val="en-GB"/>
        </w:rPr>
        <w:t>.</w:t>
      </w:r>
      <w:r w:rsidRPr="0079758B">
        <w:rPr>
          <w:rFonts w:ascii="Times New Roman" w:hAnsi="Times New Roman" w:cs="Times New Roman"/>
          <w:kern w:val="0"/>
          <w:sz w:val="28"/>
          <w:szCs w:val="28"/>
          <w:lang w:val="en-GB"/>
        </w:rPr>
        <w:t xml:space="preserve"> </w:t>
      </w:r>
      <w:r w:rsidR="00E135BE" w:rsidRPr="00E705CA">
        <w:rPr>
          <w:rFonts w:ascii="Times New Roman" w:hAnsi="Times New Roman" w:cs="Times New Roman"/>
          <w:kern w:val="0"/>
          <w:sz w:val="28"/>
          <w:szCs w:val="28"/>
          <w:lang w:val="en-GB"/>
        </w:rPr>
        <w:t>Available at:&lt;</w:t>
      </w:r>
      <w:hyperlink r:id="rId7" w:history="1">
        <w:r w:rsidR="00E135BE" w:rsidRPr="00E705CA">
          <w:rPr>
            <w:rStyle w:val="a5"/>
            <w:rFonts w:ascii="Times New Roman" w:hAnsi="Times New Roman" w:cs="Times New Roman"/>
            <w:kern w:val="0"/>
            <w:sz w:val="28"/>
            <w:szCs w:val="28"/>
            <w:lang w:val="en-GB"/>
          </w:rPr>
          <w:t>https://www.venic</w:t>
        </w:r>
        <w:r w:rsidR="00E135BE" w:rsidRPr="00E705CA">
          <w:rPr>
            <w:rStyle w:val="a5"/>
            <w:rFonts w:ascii="Times New Roman" w:hAnsi="Times New Roman" w:cs="Times New Roman"/>
            <w:kern w:val="0"/>
            <w:sz w:val="28"/>
            <w:szCs w:val="28"/>
            <w:lang w:val="en-GB"/>
          </w:rPr>
          <w:t>e</w:t>
        </w:r>
        <w:r w:rsidR="00E135BE" w:rsidRPr="00E705CA">
          <w:rPr>
            <w:rStyle w:val="a5"/>
            <w:rFonts w:ascii="Times New Roman" w:hAnsi="Times New Roman" w:cs="Times New Roman"/>
            <w:kern w:val="0"/>
            <w:sz w:val="28"/>
            <w:szCs w:val="28"/>
            <w:lang w:val="en-GB"/>
          </w:rPr>
          <w:t>.coe.int/webforms/documents/?pdf=CDL(2020)037-e</w:t>
        </w:r>
      </w:hyperlink>
      <w:r w:rsidR="00E135BE" w:rsidRPr="00E705CA">
        <w:rPr>
          <w:rFonts w:ascii="Times New Roman" w:hAnsi="Times New Roman" w:cs="Times New Roman"/>
          <w:kern w:val="0"/>
          <w:sz w:val="28"/>
          <w:szCs w:val="28"/>
          <w:lang w:val="en-GB"/>
        </w:rPr>
        <w:t>&gt; Accessed: 08.01.2</w:t>
      </w:r>
      <w:r>
        <w:rPr>
          <w:rFonts w:ascii="Times New Roman" w:hAnsi="Times New Roman" w:cs="Times New Roman"/>
          <w:kern w:val="0"/>
          <w:sz w:val="28"/>
          <w:szCs w:val="28"/>
          <w:lang w:val="en-GB"/>
        </w:rPr>
        <w:t>02</w:t>
      </w:r>
      <w:r w:rsidR="00E135BE" w:rsidRPr="00E705CA">
        <w:rPr>
          <w:rFonts w:ascii="Times New Roman" w:hAnsi="Times New Roman" w:cs="Times New Roman"/>
          <w:kern w:val="0"/>
          <w:sz w:val="28"/>
          <w:szCs w:val="28"/>
          <w:lang w:val="en-GB"/>
        </w:rPr>
        <w:t>4</w:t>
      </w:r>
      <w:r>
        <w:rPr>
          <w:rFonts w:ascii="Times New Roman" w:hAnsi="Times New Roman" w:cs="Times New Roman"/>
          <w:kern w:val="0"/>
          <w:sz w:val="28"/>
          <w:szCs w:val="28"/>
          <w:lang w:val="en-GB"/>
        </w:rPr>
        <w:t>.</w:t>
      </w:r>
    </w:p>
    <w:p w14:paraId="39858A33" w14:textId="3A6F9F67" w:rsidR="00E135BE" w:rsidRPr="00E705CA" w:rsidRDefault="00E135BE" w:rsidP="00E705CA">
      <w:pPr>
        <w:pStyle w:val="a3"/>
        <w:numPr>
          <w:ilvl w:val="0"/>
          <w:numId w:val="2"/>
        </w:numPr>
        <w:autoSpaceDE w:val="0"/>
        <w:autoSpaceDN w:val="0"/>
        <w:adjustRightInd w:val="0"/>
        <w:ind w:left="0" w:firstLine="709"/>
        <w:jc w:val="both"/>
        <w:rPr>
          <w:rFonts w:ascii="Times New Roman" w:hAnsi="Times New Roman" w:cs="Times New Roman"/>
          <w:kern w:val="0"/>
          <w:sz w:val="28"/>
          <w:szCs w:val="28"/>
          <w:lang w:val="en-GB"/>
        </w:rPr>
      </w:pPr>
      <w:r w:rsidRPr="00E705CA">
        <w:rPr>
          <w:rFonts w:ascii="Times New Roman" w:hAnsi="Times New Roman" w:cs="Times New Roman"/>
          <w:kern w:val="0"/>
          <w:sz w:val="28"/>
          <w:szCs w:val="28"/>
          <w:lang w:val="en-GB"/>
        </w:rPr>
        <w:t xml:space="preserve">The Council of Europe Project </w:t>
      </w:r>
      <w:r w:rsidR="0079758B">
        <w:rPr>
          <w:rFonts w:ascii="Times New Roman" w:hAnsi="Times New Roman" w:cs="Times New Roman"/>
          <w:kern w:val="0"/>
          <w:sz w:val="28"/>
          <w:szCs w:val="28"/>
          <w:lang w:val="en-GB"/>
        </w:rPr>
        <w:t>‘</w:t>
      </w:r>
      <w:r w:rsidRPr="00E705CA">
        <w:rPr>
          <w:rFonts w:ascii="Times New Roman" w:hAnsi="Times New Roman" w:cs="Times New Roman"/>
          <w:kern w:val="0"/>
          <w:sz w:val="28"/>
          <w:szCs w:val="28"/>
          <w:lang w:val="en-GB"/>
        </w:rPr>
        <w:t>Support to the implementation of the judicial reform in Ukraine</w:t>
      </w:r>
      <w:r w:rsidR="0079758B">
        <w:rPr>
          <w:rFonts w:ascii="Times New Roman" w:hAnsi="Times New Roman" w:cs="Times New Roman"/>
          <w:kern w:val="0"/>
          <w:sz w:val="28"/>
          <w:szCs w:val="28"/>
          <w:lang w:val="en-GB"/>
        </w:rPr>
        <w:t>’</w:t>
      </w:r>
      <w:r w:rsidRPr="00E705CA">
        <w:rPr>
          <w:rFonts w:ascii="Times New Roman" w:hAnsi="Times New Roman" w:cs="Times New Roman"/>
          <w:kern w:val="0"/>
          <w:sz w:val="28"/>
          <w:szCs w:val="28"/>
          <w:lang w:val="en-GB"/>
        </w:rPr>
        <w:t xml:space="preserve"> began its work, 5 April, 2016. </w:t>
      </w:r>
      <w:r w:rsidR="0079758B">
        <w:rPr>
          <w:rFonts w:ascii="Times New Roman" w:hAnsi="Times New Roman" w:cs="Times New Roman"/>
          <w:kern w:val="0"/>
          <w:sz w:val="28"/>
          <w:szCs w:val="28"/>
          <w:lang w:val="en-GB"/>
        </w:rPr>
        <w:t xml:space="preserve">Official website of the </w:t>
      </w:r>
      <w:r w:rsidR="0079758B" w:rsidRPr="0079758B">
        <w:rPr>
          <w:rFonts w:ascii="Times New Roman" w:hAnsi="Times New Roman" w:cs="Times New Roman"/>
          <w:i/>
          <w:iCs/>
          <w:kern w:val="0"/>
          <w:sz w:val="28"/>
          <w:szCs w:val="28"/>
          <w:lang w:val="en-GB"/>
        </w:rPr>
        <w:t>High Qualification Commission of Judges of Ukraine.</w:t>
      </w:r>
      <w:r w:rsidR="0079758B">
        <w:rPr>
          <w:rFonts w:ascii="Times New Roman" w:hAnsi="Times New Roman" w:cs="Times New Roman"/>
          <w:kern w:val="0"/>
          <w:sz w:val="28"/>
          <w:szCs w:val="28"/>
          <w:lang w:val="en-GB"/>
        </w:rPr>
        <w:t xml:space="preserve"> </w:t>
      </w:r>
      <w:r w:rsidRPr="00E705CA">
        <w:rPr>
          <w:rFonts w:ascii="Times New Roman" w:hAnsi="Times New Roman" w:cs="Times New Roman"/>
          <w:kern w:val="0"/>
          <w:sz w:val="28"/>
          <w:szCs w:val="28"/>
          <w:lang w:val="en-GB"/>
        </w:rPr>
        <w:t>Available at: &lt;</w:t>
      </w:r>
      <w:hyperlink r:id="rId8" w:history="1">
        <w:r w:rsidRPr="00E705CA">
          <w:rPr>
            <w:rStyle w:val="a5"/>
            <w:rFonts w:ascii="Times New Roman" w:hAnsi="Times New Roman" w:cs="Times New Roman"/>
            <w:kern w:val="0"/>
            <w:sz w:val="28"/>
            <w:szCs w:val="28"/>
            <w:lang w:val="en-GB"/>
          </w:rPr>
          <w:t>https://old.vkksu.gov.ua/en/the-council-of-europe-project-support-to-the-implementation-of-the-judicial-reform-i</w:t>
        </w:r>
        <w:r w:rsidRPr="00E705CA">
          <w:rPr>
            <w:rStyle w:val="a5"/>
            <w:rFonts w:ascii="Times New Roman" w:hAnsi="Times New Roman" w:cs="Times New Roman"/>
            <w:kern w:val="0"/>
            <w:sz w:val="28"/>
            <w:szCs w:val="28"/>
            <w:lang w:val="en-GB"/>
          </w:rPr>
          <w:t>n</w:t>
        </w:r>
        <w:r w:rsidRPr="00E705CA">
          <w:rPr>
            <w:rStyle w:val="a5"/>
            <w:rFonts w:ascii="Times New Roman" w:hAnsi="Times New Roman" w:cs="Times New Roman"/>
            <w:kern w:val="0"/>
            <w:sz w:val="28"/>
            <w:szCs w:val="28"/>
            <w:lang w:val="en-GB"/>
          </w:rPr>
          <w:t>-ukraine-began-its-work-5-april-2016</w:t>
        </w:r>
      </w:hyperlink>
      <w:r w:rsidRPr="00E705CA">
        <w:rPr>
          <w:rFonts w:ascii="Times New Roman" w:hAnsi="Times New Roman" w:cs="Times New Roman"/>
          <w:kern w:val="0"/>
          <w:sz w:val="28"/>
          <w:szCs w:val="28"/>
          <w:lang w:val="en-GB"/>
        </w:rPr>
        <w:t>&gt; Accessed: 08.01.2</w:t>
      </w:r>
      <w:r w:rsidR="0079758B">
        <w:rPr>
          <w:rFonts w:ascii="Times New Roman" w:hAnsi="Times New Roman" w:cs="Times New Roman"/>
          <w:kern w:val="0"/>
          <w:sz w:val="28"/>
          <w:szCs w:val="28"/>
          <w:lang w:val="en-GB"/>
        </w:rPr>
        <w:t>02</w:t>
      </w:r>
      <w:r w:rsidRPr="00E705CA">
        <w:rPr>
          <w:rFonts w:ascii="Times New Roman" w:hAnsi="Times New Roman" w:cs="Times New Roman"/>
          <w:kern w:val="0"/>
          <w:sz w:val="28"/>
          <w:szCs w:val="28"/>
          <w:lang w:val="en-GB"/>
        </w:rPr>
        <w:t>4</w:t>
      </w:r>
      <w:r w:rsidR="0079758B">
        <w:rPr>
          <w:rFonts w:ascii="Times New Roman" w:hAnsi="Times New Roman" w:cs="Times New Roman"/>
          <w:kern w:val="0"/>
          <w:sz w:val="28"/>
          <w:szCs w:val="28"/>
          <w:lang w:val="en-GB"/>
        </w:rPr>
        <w:t>.</w:t>
      </w:r>
    </w:p>
    <w:p w14:paraId="1479E24C" w14:textId="603DB23B" w:rsidR="00E135BE" w:rsidRPr="00E705CA" w:rsidRDefault="00E135BE" w:rsidP="00E705CA">
      <w:pPr>
        <w:pStyle w:val="a3"/>
        <w:numPr>
          <w:ilvl w:val="0"/>
          <w:numId w:val="2"/>
        </w:numPr>
        <w:autoSpaceDE w:val="0"/>
        <w:autoSpaceDN w:val="0"/>
        <w:adjustRightInd w:val="0"/>
        <w:ind w:left="0" w:firstLine="709"/>
        <w:jc w:val="both"/>
        <w:rPr>
          <w:rFonts w:ascii="Times New Roman" w:hAnsi="Times New Roman" w:cs="Times New Roman"/>
          <w:kern w:val="0"/>
          <w:sz w:val="28"/>
          <w:szCs w:val="28"/>
          <w:lang w:val="en-GB"/>
        </w:rPr>
      </w:pPr>
      <w:r w:rsidRPr="00E705CA">
        <w:rPr>
          <w:rFonts w:ascii="Times New Roman" w:hAnsi="Times New Roman" w:cs="Times New Roman"/>
          <w:kern w:val="0"/>
          <w:sz w:val="28"/>
          <w:szCs w:val="28"/>
          <w:lang w:val="en-GB"/>
        </w:rPr>
        <w:lastRenderedPageBreak/>
        <w:t>S.</w:t>
      </w:r>
      <w:r w:rsidR="0079758B">
        <w:rPr>
          <w:rFonts w:ascii="Times New Roman" w:hAnsi="Times New Roman" w:cs="Times New Roman"/>
          <w:kern w:val="0"/>
          <w:sz w:val="28"/>
          <w:szCs w:val="28"/>
          <w:lang w:val="en-GB"/>
        </w:rPr>
        <w:t xml:space="preserve"> </w:t>
      </w:r>
      <w:proofErr w:type="spellStart"/>
      <w:r w:rsidRPr="00E705CA">
        <w:rPr>
          <w:rFonts w:ascii="Times New Roman" w:hAnsi="Times New Roman" w:cs="Times New Roman"/>
          <w:kern w:val="0"/>
          <w:sz w:val="28"/>
          <w:szCs w:val="28"/>
          <w:lang w:val="en-GB"/>
        </w:rPr>
        <w:t>Koziakov</w:t>
      </w:r>
      <w:proofErr w:type="spellEnd"/>
      <w:r w:rsidRPr="00E705CA">
        <w:rPr>
          <w:rFonts w:ascii="Times New Roman" w:hAnsi="Times New Roman" w:cs="Times New Roman"/>
          <w:kern w:val="0"/>
          <w:sz w:val="28"/>
          <w:szCs w:val="28"/>
          <w:lang w:val="en-GB"/>
        </w:rPr>
        <w:t>, D.</w:t>
      </w:r>
      <w:r w:rsidR="0079758B">
        <w:rPr>
          <w:rFonts w:ascii="Times New Roman" w:hAnsi="Times New Roman" w:cs="Times New Roman"/>
          <w:kern w:val="0"/>
          <w:sz w:val="28"/>
          <w:szCs w:val="28"/>
          <w:lang w:val="en-GB"/>
        </w:rPr>
        <w:t xml:space="preserve"> </w:t>
      </w:r>
      <w:r w:rsidRPr="00E705CA">
        <w:rPr>
          <w:rFonts w:ascii="Times New Roman" w:hAnsi="Times New Roman" w:cs="Times New Roman"/>
          <w:kern w:val="0"/>
          <w:sz w:val="28"/>
          <w:szCs w:val="28"/>
          <w:lang w:val="en-GB"/>
        </w:rPr>
        <w:t>Collins</w:t>
      </w:r>
      <w:r w:rsidR="0079758B">
        <w:rPr>
          <w:rFonts w:ascii="Times New Roman" w:hAnsi="Times New Roman" w:cs="Times New Roman"/>
          <w:kern w:val="0"/>
          <w:sz w:val="28"/>
          <w:szCs w:val="28"/>
          <w:lang w:val="en-GB"/>
        </w:rPr>
        <w:t>,</w:t>
      </w:r>
      <w:r w:rsidRPr="00E705CA">
        <w:rPr>
          <w:rFonts w:ascii="Times New Roman" w:hAnsi="Times New Roman" w:cs="Times New Roman"/>
          <w:kern w:val="0"/>
          <w:sz w:val="28"/>
          <w:szCs w:val="28"/>
          <w:lang w:val="en-GB"/>
        </w:rPr>
        <w:t xml:space="preserve"> ‘Ukraine’s Supreme Court: Born Amid Crisis, Now Under Siege’. </w:t>
      </w:r>
      <w:r w:rsidR="00EC352B" w:rsidRPr="00EC352B">
        <w:rPr>
          <w:rFonts w:ascii="Times New Roman" w:hAnsi="Times New Roman" w:cs="Times New Roman"/>
          <w:i/>
          <w:iCs/>
          <w:kern w:val="0"/>
          <w:sz w:val="28"/>
          <w:szCs w:val="28"/>
          <w:lang w:val="en-GB"/>
        </w:rPr>
        <w:t>Judicature International</w:t>
      </w:r>
      <w:r w:rsidR="00EC352B">
        <w:rPr>
          <w:rFonts w:ascii="Times New Roman" w:hAnsi="Times New Roman" w:cs="Times New Roman"/>
          <w:kern w:val="0"/>
          <w:sz w:val="28"/>
          <w:szCs w:val="28"/>
          <w:lang w:val="en-GB"/>
        </w:rPr>
        <w:t xml:space="preserve">, 2023. </w:t>
      </w:r>
      <w:r w:rsidRPr="00E705CA">
        <w:rPr>
          <w:rFonts w:ascii="Times New Roman" w:hAnsi="Times New Roman" w:cs="Times New Roman"/>
          <w:kern w:val="0"/>
          <w:sz w:val="28"/>
          <w:szCs w:val="28"/>
          <w:lang w:val="en-GB"/>
        </w:rPr>
        <w:t>Available at: &lt;</w:t>
      </w:r>
      <w:hyperlink r:id="rId9" w:history="1">
        <w:r w:rsidRPr="00E705CA">
          <w:rPr>
            <w:rStyle w:val="a5"/>
            <w:rFonts w:ascii="Times New Roman" w:hAnsi="Times New Roman" w:cs="Times New Roman"/>
            <w:kern w:val="0"/>
            <w:sz w:val="28"/>
            <w:szCs w:val="28"/>
            <w:lang w:val="en-GB"/>
          </w:rPr>
          <w:t>https://judicature.duke.edu/articles/ukraines-supreme-court-born-amid-c</w:t>
        </w:r>
        <w:r w:rsidRPr="00E705CA">
          <w:rPr>
            <w:rStyle w:val="a5"/>
            <w:rFonts w:ascii="Times New Roman" w:hAnsi="Times New Roman" w:cs="Times New Roman"/>
            <w:kern w:val="0"/>
            <w:sz w:val="28"/>
            <w:szCs w:val="28"/>
            <w:lang w:val="en-GB"/>
          </w:rPr>
          <w:t>r</w:t>
        </w:r>
        <w:r w:rsidRPr="00E705CA">
          <w:rPr>
            <w:rStyle w:val="a5"/>
            <w:rFonts w:ascii="Times New Roman" w:hAnsi="Times New Roman" w:cs="Times New Roman"/>
            <w:kern w:val="0"/>
            <w:sz w:val="28"/>
            <w:szCs w:val="28"/>
            <w:lang w:val="en-GB"/>
          </w:rPr>
          <w:t>isis-now-under-siege/</w:t>
        </w:r>
      </w:hyperlink>
      <w:r w:rsidRPr="00E705CA">
        <w:rPr>
          <w:rFonts w:ascii="Times New Roman" w:hAnsi="Times New Roman" w:cs="Times New Roman"/>
          <w:kern w:val="0"/>
          <w:sz w:val="28"/>
          <w:szCs w:val="28"/>
          <w:lang w:val="en-GB"/>
        </w:rPr>
        <w:t>&gt; Accessed: 23.01.2</w:t>
      </w:r>
      <w:r w:rsidR="0079758B">
        <w:rPr>
          <w:rFonts w:ascii="Times New Roman" w:hAnsi="Times New Roman" w:cs="Times New Roman"/>
          <w:kern w:val="0"/>
          <w:sz w:val="28"/>
          <w:szCs w:val="28"/>
          <w:lang w:val="en-GB"/>
        </w:rPr>
        <w:t>02</w:t>
      </w:r>
      <w:r w:rsidRPr="00E705CA">
        <w:rPr>
          <w:rFonts w:ascii="Times New Roman" w:hAnsi="Times New Roman" w:cs="Times New Roman"/>
          <w:kern w:val="0"/>
          <w:sz w:val="28"/>
          <w:szCs w:val="28"/>
          <w:lang w:val="en-GB"/>
        </w:rPr>
        <w:t>4</w:t>
      </w:r>
      <w:r w:rsidR="0079758B">
        <w:rPr>
          <w:rFonts w:ascii="Times New Roman" w:hAnsi="Times New Roman" w:cs="Times New Roman"/>
          <w:kern w:val="0"/>
          <w:sz w:val="28"/>
          <w:szCs w:val="28"/>
          <w:lang w:val="en-GB"/>
        </w:rPr>
        <w:t>.</w:t>
      </w:r>
    </w:p>
    <w:p w14:paraId="4C12E530" w14:textId="3C012FB9" w:rsidR="00E135BE" w:rsidRPr="00205757" w:rsidRDefault="0045008B" w:rsidP="00205757">
      <w:pPr>
        <w:pStyle w:val="a3"/>
        <w:numPr>
          <w:ilvl w:val="0"/>
          <w:numId w:val="2"/>
        </w:numPr>
        <w:autoSpaceDE w:val="0"/>
        <w:autoSpaceDN w:val="0"/>
        <w:adjustRightInd w:val="0"/>
        <w:ind w:left="0" w:firstLine="709"/>
        <w:jc w:val="both"/>
        <w:rPr>
          <w:rFonts w:ascii="Times New Roman" w:hAnsi="Times New Roman" w:cs="Times New Roman"/>
          <w:kern w:val="0"/>
          <w:sz w:val="28"/>
          <w:szCs w:val="28"/>
          <w:lang w:val="en-GB"/>
        </w:rPr>
      </w:pPr>
      <w:r>
        <w:rPr>
          <w:rFonts w:ascii="Times New Roman" w:hAnsi="Times New Roman" w:cs="Times New Roman"/>
          <w:kern w:val="0"/>
          <w:sz w:val="28"/>
          <w:szCs w:val="28"/>
          <w:lang w:val="en-GB"/>
        </w:rPr>
        <w:t xml:space="preserve">O. </w:t>
      </w:r>
      <w:r w:rsidR="007A0219" w:rsidRPr="007A0219">
        <w:rPr>
          <w:rFonts w:ascii="Times New Roman" w:hAnsi="Times New Roman" w:cs="Times New Roman"/>
          <w:kern w:val="0"/>
          <w:sz w:val="28"/>
          <w:szCs w:val="28"/>
          <w:lang w:val="en-GB"/>
        </w:rPr>
        <w:t xml:space="preserve">Reznik, </w:t>
      </w:r>
      <w:r>
        <w:rPr>
          <w:rFonts w:ascii="Times New Roman" w:hAnsi="Times New Roman" w:cs="Times New Roman"/>
          <w:kern w:val="0"/>
          <w:sz w:val="28"/>
          <w:szCs w:val="28"/>
          <w:lang w:val="en-GB"/>
        </w:rPr>
        <w:t xml:space="preserve">O. </w:t>
      </w:r>
      <w:proofErr w:type="spellStart"/>
      <w:r w:rsidR="007A0219" w:rsidRPr="007A0219">
        <w:rPr>
          <w:rFonts w:ascii="Times New Roman" w:hAnsi="Times New Roman" w:cs="Times New Roman"/>
          <w:kern w:val="0"/>
          <w:sz w:val="28"/>
          <w:szCs w:val="28"/>
          <w:lang w:val="en-GB"/>
        </w:rPr>
        <w:t>Bondarenko</w:t>
      </w:r>
      <w:proofErr w:type="spellEnd"/>
      <w:r w:rsidR="007A0219" w:rsidRPr="007A0219">
        <w:rPr>
          <w:rFonts w:ascii="Times New Roman" w:hAnsi="Times New Roman" w:cs="Times New Roman"/>
          <w:kern w:val="0"/>
          <w:sz w:val="28"/>
          <w:szCs w:val="28"/>
          <w:lang w:val="en-GB"/>
        </w:rPr>
        <w:t xml:space="preserve">, </w:t>
      </w:r>
      <w:r>
        <w:rPr>
          <w:rFonts w:ascii="Times New Roman" w:hAnsi="Times New Roman" w:cs="Times New Roman"/>
          <w:kern w:val="0"/>
          <w:sz w:val="28"/>
          <w:szCs w:val="28"/>
          <w:lang w:val="en-GB"/>
        </w:rPr>
        <w:t xml:space="preserve">M. </w:t>
      </w:r>
      <w:proofErr w:type="spellStart"/>
      <w:r w:rsidR="007A0219" w:rsidRPr="007A0219">
        <w:rPr>
          <w:rFonts w:ascii="Times New Roman" w:hAnsi="Times New Roman" w:cs="Times New Roman"/>
          <w:kern w:val="0"/>
          <w:sz w:val="28"/>
          <w:szCs w:val="28"/>
          <w:lang w:val="en-GB"/>
        </w:rPr>
        <w:t>Utkina</w:t>
      </w:r>
      <w:proofErr w:type="spellEnd"/>
      <w:r w:rsidR="007A0219" w:rsidRPr="007A0219">
        <w:rPr>
          <w:rFonts w:ascii="Times New Roman" w:hAnsi="Times New Roman" w:cs="Times New Roman"/>
          <w:kern w:val="0"/>
          <w:sz w:val="28"/>
          <w:szCs w:val="28"/>
          <w:lang w:val="en-GB"/>
        </w:rPr>
        <w:t xml:space="preserve">, </w:t>
      </w:r>
      <w:r>
        <w:rPr>
          <w:rFonts w:ascii="Times New Roman" w:hAnsi="Times New Roman" w:cs="Times New Roman"/>
          <w:kern w:val="0"/>
          <w:sz w:val="28"/>
          <w:szCs w:val="28"/>
          <w:lang w:val="en-GB"/>
        </w:rPr>
        <w:t xml:space="preserve">O. </w:t>
      </w:r>
      <w:proofErr w:type="spellStart"/>
      <w:r w:rsidR="007A0219" w:rsidRPr="007A0219">
        <w:rPr>
          <w:rFonts w:ascii="Times New Roman" w:hAnsi="Times New Roman" w:cs="Times New Roman"/>
          <w:kern w:val="0"/>
          <w:sz w:val="28"/>
          <w:szCs w:val="28"/>
          <w:lang w:val="en-GB"/>
        </w:rPr>
        <w:t>Klypa</w:t>
      </w:r>
      <w:proofErr w:type="spellEnd"/>
      <w:r w:rsidR="007A0219" w:rsidRPr="007A0219">
        <w:rPr>
          <w:rFonts w:ascii="Times New Roman" w:hAnsi="Times New Roman" w:cs="Times New Roman"/>
          <w:kern w:val="0"/>
          <w:sz w:val="28"/>
          <w:szCs w:val="28"/>
          <w:lang w:val="en-GB"/>
        </w:rPr>
        <w:t xml:space="preserve">, and </w:t>
      </w:r>
      <w:r>
        <w:rPr>
          <w:rFonts w:ascii="Times New Roman" w:hAnsi="Times New Roman" w:cs="Times New Roman"/>
          <w:kern w:val="0"/>
          <w:sz w:val="28"/>
          <w:szCs w:val="28"/>
          <w:lang w:val="en-GB"/>
        </w:rPr>
        <w:t xml:space="preserve">L. </w:t>
      </w:r>
      <w:proofErr w:type="spellStart"/>
      <w:r w:rsidR="007A0219" w:rsidRPr="007A0219">
        <w:rPr>
          <w:rFonts w:ascii="Times New Roman" w:hAnsi="Times New Roman" w:cs="Times New Roman"/>
          <w:kern w:val="0"/>
          <w:sz w:val="28"/>
          <w:szCs w:val="28"/>
          <w:lang w:val="en-GB"/>
        </w:rPr>
        <w:t>Bobrishova</w:t>
      </w:r>
      <w:proofErr w:type="spellEnd"/>
      <w:r w:rsidR="007A0219" w:rsidRPr="007A0219">
        <w:rPr>
          <w:rFonts w:ascii="Times New Roman" w:hAnsi="Times New Roman" w:cs="Times New Roman"/>
          <w:kern w:val="0"/>
          <w:sz w:val="28"/>
          <w:szCs w:val="28"/>
          <w:lang w:val="en-GB"/>
        </w:rPr>
        <w:t xml:space="preserve">, </w:t>
      </w:r>
      <w:r w:rsidR="007E5442">
        <w:rPr>
          <w:rFonts w:ascii="Times New Roman" w:hAnsi="Times New Roman" w:cs="Times New Roman"/>
          <w:kern w:val="0"/>
          <w:sz w:val="28"/>
          <w:szCs w:val="28"/>
          <w:lang w:val="en-GB"/>
        </w:rPr>
        <w:t>‘</w:t>
      </w:r>
      <w:r w:rsidR="007A0219" w:rsidRPr="007A0219">
        <w:rPr>
          <w:rFonts w:ascii="Times New Roman" w:hAnsi="Times New Roman" w:cs="Times New Roman"/>
          <w:kern w:val="0"/>
          <w:sz w:val="28"/>
          <w:szCs w:val="28"/>
          <w:lang w:val="en-GB"/>
        </w:rPr>
        <w:t>Anti-Corruption Transformation Processes in the Conditions of the Judicial Reform in Ukraine Implementation</w:t>
      </w:r>
      <w:r w:rsidR="007E5442">
        <w:rPr>
          <w:rFonts w:ascii="Times New Roman" w:hAnsi="Times New Roman" w:cs="Times New Roman"/>
          <w:kern w:val="0"/>
          <w:sz w:val="28"/>
          <w:szCs w:val="28"/>
          <w:lang w:val="en-GB"/>
        </w:rPr>
        <w:t>’</w:t>
      </w:r>
      <w:r w:rsidR="007A0219" w:rsidRPr="007A0219">
        <w:rPr>
          <w:rFonts w:ascii="Times New Roman" w:hAnsi="Times New Roman" w:cs="Times New Roman"/>
          <w:i/>
          <w:iCs/>
          <w:kern w:val="0"/>
          <w:sz w:val="28"/>
          <w:szCs w:val="28"/>
          <w:lang w:val="en-GB"/>
        </w:rPr>
        <w:t>. International Journal for Court Administration</w:t>
      </w:r>
      <w:r w:rsidR="007A0219" w:rsidRPr="007A0219">
        <w:rPr>
          <w:rFonts w:ascii="Times New Roman" w:hAnsi="Times New Roman" w:cs="Times New Roman"/>
          <w:kern w:val="0"/>
          <w:sz w:val="28"/>
          <w:szCs w:val="28"/>
          <w:lang w:val="en-GB"/>
        </w:rPr>
        <w:t xml:space="preserve">, </w:t>
      </w:r>
      <w:r w:rsidR="007A0219">
        <w:rPr>
          <w:rFonts w:ascii="Times New Roman" w:hAnsi="Times New Roman" w:cs="Times New Roman"/>
          <w:kern w:val="0"/>
          <w:sz w:val="28"/>
          <w:szCs w:val="28"/>
          <w:lang w:val="uk-UA"/>
        </w:rPr>
        <w:t xml:space="preserve">2023. </w:t>
      </w:r>
      <w:r w:rsidR="007A0219">
        <w:rPr>
          <w:rFonts w:ascii="Times New Roman" w:hAnsi="Times New Roman" w:cs="Times New Roman"/>
          <w:kern w:val="0"/>
          <w:sz w:val="28"/>
          <w:szCs w:val="28"/>
          <w:lang w:val="en-GB"/>
        </w:rPr>
        <w:t xml:space="preserve">No. </w:t>
      </w:r>
      <w:r w:rsidR="007A0219" w:rsidRPr="007A0219">
        <w:rPr>
          <w:rFonts w:ascii="Times New Roman" w:hAnsi="Times New Roman" w:cs="Times New Roman"/>
          <w:kern w:val="0"/>
          <w:sz w:val="28"/>
          <w:szCs w:val="28"/>
          <w:lang w:val="en-GB"/>
        </w:rPr>
        <w:t>14</w:t>
      </w:r>
      <w:r w:rsidR="007A0219">
        <w:rPr>
          <w:rFonts w:ascii="Times New Roman" w:hAnsi="Times New Roman" w:cs="Times New Roman"/>
          <w:kern w:val="0"/>
          <w:sz w:val="28"/>
          <w:szCs w:val="28"/>
          <w:lang w:val="en-GB"/>
        </w:rPr>
        <w:t xml:space="preserve"> </w:t>
      </w:r>
      <w:r w:rsidR="007A0219" w:rsidRPr="007A0219">
        <w:rPr>
          <w:rFonts w:ascii="Times New Roman" w:hAnsi="Times New Roman" w:cs="Times New Roman"/>
          <w:kern w:val="0"/>
          <w:sz w:val="28"/>
          <w:szCs w:val="28"/>
          <w:lang w:val="en-GB"/>
        </w:rPr>
        <w:t xml:space="preserve">(1), </w:t>
      </w:r>
      <w:r w:rsidR="007A0219">
        <w:rPr>
          <w:rFonts w:ascii="Times New Roman" w:hAnsi="Times New Roman" w:cs="Times New Roman"/>
          <w:kern w:val="0"/>
          <w:sz w:val="28"/>
          <w:szCs w:val="28"/>
          <w:lang w:val="en-GB"/>
        </w:rPr>
        <w:t>P</w:t>
      </w:r>
      <w:r w:rsidR="007A0219" w:rsidRPr="007A0219">
        <w:rPr>
          <w:rFonts w:ascii="Times New Roman" w:hAnsi="Times New Roman" w:cs="Times New Roman"/>
          <w:kern w:val="0"/>
          <w:sz w:val="28"/>
          <w:szCs w:val="28"/>
          <w:lang w:val="en-GB"/>
        </w:rPr>
        <w:t>.</w:t>
      </w:r>
      <w:r w:rsidR="00205757">
        <w:rPr>
          <w:rFonts w:ascii="Times New Roman" w:hAnsi="Times New Roman" w:cs="Times New Roman"/>
          <w:kern w:val="0"/>
          <w:sz w:val="28"/>
          <w:szCs w:val="28"/>
          <w:lang w:val="en-GB"/>
        </w:rPr>
        <w:t xml:space="preserve"> </w:t>
      </w:r>
      <w:r w:rsidR="007A0219" w:rsidRPr="007A0219">
        <w:rPr>
          <w:rFonts w:ascii="Times New Roman" w:hAnsi="Times New Roman" w:cs="Times New Roman"/>
          <w:kern w:val="0"/>
          <w:sz w:val="28"/>
          <w:szCs w:val="28"/>
          <w:lang w:val="en-GB"/>
        </w:rPr>
        <w:t>2.</w:t>
      </w:r>
      <w:r w:rsidR="007A0219">
        <w:rPr>
          <w:rFonts w:ascii="Times New Roman" w:hAnsi="Times New Roman" w:cs="Times New Roman"/>
          <w:kern w:val="0"/>
          <w:sz w:val="28"/>
          <w:szCs w:val="28"/>
          <w:lang w:val="en-GB"/>
        </w:rPr>
        <w:t xml:space="preserve"> </w:t>
      </w:r>
      <w:r w:rsidR="007A0219" w:rsidRPr="007A0219">
        <w:rPr>
          <w:rFonts w:ascii="Times New Roman" w:hAnsi="Times New Roman" w:cs="Times New Roman"/>
          <w:kern w:val="0"/>
          <w:sz w:val="28"/>
          <w:szCs w:val="28"/>
          <w:lang w:val="en-GB"/>
        </w:rPr>
        <w:t xml:space="preserve">DOI: </w:t>
      </w:r>
      <w:hyperlink r:id="rId10" w:history="1">
        <w:r w:rsidR="007A0219" w:rsidRPr="00A92170">
          <w:rPr>
            <w:rStyle w:val="a5"/>
            <w:rFonts w:ascii="Times New Roman" w:hAnsi="Times New Roman" w:cs="Times New Roman"/>
            <w:kern w:val="0"/>
            <w:sz w:val="28"/>
            <w:szCs w:val="28"/>
            <w:lang w:val="en-GB"/>
          </w:rPr>
          <w:t>https://doi</w:t>
        </w:r>
        <w:r w:rsidR="007A0219" w:rsidRPr="00A92170">
          <w:rPr>
            <w:rStyle w:val="a5"/>
            <w:rFonts w:ascii="Times New Roman" w:hAnsi="Times New Roman" w:cs="Times New Roman"/>
            <w:kern w:val="0"/>
            <w:sz w:val="28"/>
            <w:szCs w:val="28"/>
            <w:lang w:val="en-GB"/>
          </w:rPr>
          <w:t>.</w:t>
        </w:r>
        <w:r w:rsidR="007A0219" w:rsidRPr="00A92170">
          <w:rPr>
            <w:rStyle w:val="a5"/>
            <w:rFonts w:ascii="Times New Roman" w:hAnsi="Times New Roman" w:cs="Times New Roman"/>
            <w:kern w:val="0"/>
            <w:sz w:val="28"/>
            <w:szCs w:val="28"/>
            <w:lang w:val="en-GB"/>
          </w:rPr>
          <w:t>org/10.36745/ijca.400</w:t>
        </w:r>
      </w:hyperlink>
      <w:r w:rsidR="007A0219">
        <w:rPr>
          <w:rFonts w:ascii="Times New Roman" w:hAnsi="Times New Roman" w:cs="Times New Roman"/>
          <w:kern w:val="0"/>
          <w:sz w:val="28"/>
          <w:szCs w:val="28"/>
          <w:lang w:val="en-GB"/>
        </w:rPr>
        <w:t xml:space="preserve"> </w:t>
      </w:r>
    </w:p>
    <w:sectPr w:rsidR="00E135BE" w:rsidRPr="00205757" w:rsidSect="00E705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7167B"/>
    <w:multiLevelType w:val="hybridMultilevel"/>
    <w:tmpl w:val="EA08F202"/>
    <w:lvl w:ilvl="0" w:tplc="5B2CF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A75E11"/>
    <w:multiLevelType w:val="hybridMultilevel"/>
    <w:tmpl w:val="0C22E0B4"/>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B1160E7"/>
    <w:multiLevelType w:val="hybridMultilevel"/>
    <w:tmpl w:val="2EDE7E2A"/>
    <w:lvl w:ilvl="0" w:tplc="7B060010">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81"/>
    <w:rsid w:val="00205757"/>
    <w:rsid w:val="00260721"/>
    <w:rsid w:val="0045008B"/>
    <w:rsid w:val="004A0DAF"/>
    <w:rsid w:val="00623C2F"/>
    <w:rsid w:val="00653FAF"/>
    <w:rsid w:val="00684EFC"/>
    <w:rsid w:val="00733532"/>
    <w:rsid w:val="00772667"/>
    <w:rsid w:val="0079758B"/>
    <w:rsid w:val="007A0219"/>
    <w:rsid w:val="007B20D7"/>
    <w:rsid w:val="007E5442"/>
    <w:rsid w:val="00882181"/>
    <w:rsid w:val="008E5BAC"/>
    <w:rsid w:val="00926A0B"/>
    <w:rsid w:val="009B56B1"/>
    <w:rsid w:val="00A824B7"/>
    <w:rsid w:val="00B22574"/>
    <w:rsid w:val="00B55E18"/>
    <w:rsid w:val="00BC0322"/>
    <w:rsid w:val="00BD6A7F"/>
    <w:rsid w:val="00C3644E"/>
    <w:rsid w:val="00CF1C14"/>
    <w:rsid w:val="00CF371A"/>
    <w:rsid w:val="00E135BE"/>
    <w:rsid w:val="00E705CA"/>
    <w:rsid w:val="00E955CA"/>
    <w:rsid w:val="00EC352B"/>
    <w:rsid w:val="00F965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0A8EE74"/>
  <w15:chartTrackingRefBased/>
  <w15:docId w15:val="{987443FE-D3B0-5840-9109-800A1E1E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322"/>
    <w:pPr>
      <w:ind w:left="720"/>
      <w:contextualSpacing/>
    </w:pPr>
  </w:style>
  <w:style w:type="paragraph" w:styleId="a4">
    <w:name w:val="Normal (Web)"/>
    <w:basedOn w:val="a"/>
    <w:uiPriority w:val="99"/>
    <w:unhideWhenUsed/>
    <w:rsid w:val="00653FA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a5">
    <w:name w:val="Hyperlink"/>
    <w:basedOn w:val="a0"/>
    <w:uiPriority w:val="99"/>
    <w:unhideWhenUsed/>
    <w:rsid w:val="00E135BE"/>
    <w:rPr>
      <w:color w:val="0563C1" w:themeColor="hyperlink"/>
      <w:u w:val="single"/>
    </w:rPr>
  </w:style>
  <w:style w:type="character" w:styleId="a6">
    <w:name w:val="Unresolved Mention"/>
    <w:basedOn w:val="a0"/>
    <w:uiPriority w:val="99"/>
    <w:semiHidden/>
    <w:unhideWhenUsed/>
    <w:rsid w:val="00E135BE"/>
    <w:rPr>
      <w:color w:val="605E5C"/>
      <w:shd w:val="clear" w:color="auto" w:fill="E1DFDD"/>
    </w:rPr>
  </w:style>
  <w:style w:type="character" w:styleId="a7">
    <w:name w:val="FollowedHyperlink"/>
    <w:basedOn w:val="a0"/>
    <w:uiPriority w:val="99"/>
    <w:semiHidden/>
    <w:unhideWhenUsed/>
    <w:rsid w:val="00E135BE"/>
    <w:rPr>
      <w:color w:val="954F72" w:themeColor="followedHyperlink"/>
      <w:u w:val="single"/>
    </w:rPr>
  </w:style>
  <w:style w:type="paragraph" w:styleId="a8">
    <w:name w:val="No Spacing"/>
    <w:uiPriority w:val="1"/>
    <w:qFormat/>
    <w:rsid w:val="00E7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872553">
      <w:bodyDiv w:val="1"/>
      <w:marLeft w:val="0"/>
      <w:marRight w:val="0"/>
      <w:marTop w:val="0"/>
      <w:marBottom w:val="0"/>
      <w:divBdr>
        <w:top w:val="none" w:sz="0" w:space="0" w:color="auto"/>
        <w:left w:val="none" w:sz="0" w:space="0" w:color="auto"/>
        <w:bottom w:val="none" w:sz="0" w:space="0" w:color="auto"/>
        <w:right w:val="none" w:sz="0" w:space="0" w:color="auto"/>
      </w:divBdr>
    </w:div>
    <w:div w:id="380593564">
      <w:bodyDiv w:val="1"/>
      <w:marLeft w:val="0"/>
      <w:marRight w:val="0"/>
      <w:marTop w:val="0"/>
      <w:marBottom w:val="0"/>
      <w:divBdr>
        <w:top w:val="none" w:sz="0" w:space="0" w:color="auto"/>
        <w:left w:val="none" w:sz="0" w:space="0" w:color="auto"/>
        <w:bottom w:val="none" w:sz="0" w:space="0" w:color="auto"/>
        <w:right w:val="none" w:sz="0" w:space="0" w:color="auto"/>
      </w:divBdr>
      <w:divsChild>
        <w:div w:id="68311907">
          <w:marLeft w:val="0"/>
          <w:marRight w:val="0"/>
          <w:marTop w:val="0"/>
          <w:marBottom w:val="0"/>
          <w:divBdr>
            <w:top w:val="none" w:sz="0" w:space="0" w:color="auto"/>
            <w:left w:val="none" w:sz="0" w:space="0" w:color="auto"/>
            <w:bottom w:val="none" w:sz="0" w:space="0" w:color="auto"/>
            <w:right w:val="none" w:sz="0" w:space="0" w:color="auto"/>
          </w:divBdr>
          <w:divsChild>
            <w:div w:id="2044938108">
              <w:marLeft w:val="0"/>
              <w:marRight w:val="0"/>
              <w:marTop w:val="0"/>
              <w:marBottom w:val="0"/>
              <w:divBdr>
                <w:top w:val="none" w:sz="0" w:space="0" w:color="auto"/>
                <w:left w:val="none" w:sz="0" w:space="0" w:color="auto"/>
                <w:bottom w:val="none" w:sz="0" w:space="0" w:color="auto"/>
                <w:right w:val="none" w:sz="0" w:space="0" w:color="auto"/>
              </w:divBdr>
              <w:divsChild>
                <w:div w:id="12008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vkksu.gov.ua/en/the-council-of-europe-project-support-to-the-implementation-of-the-judicial-reform-in-ukraine-began-its-work-5-april-2016" TargetMode="External"/><Relationship Id="rId3" Type="http://schemas.openxmlformats.org/officeDocument/2006/relationships/settings" Target="settings.xml"/><Relationship Id="rId7" Type="http://schemas.openxmlformats.org/officeDocument/2006/relationships/hyperlink" Target="https://www.venice.coe.int/webforms/documents/?pdf=CDL(2020)037-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02-19" TargetMode="External"/><Relationship Id="rId11" Type="http://schemas.openxmlformats.org/officeDocument/2006/relationships/fontTable" Target="fontTable.xml"/><Relationship Id="rId5" Type="http://schemas.openxmlformats.org/officeDocument/2006/relationships/hyperlink" Target="https://doi.org/10.33327/AJEE-18-4.3-a000071" TargetMode="External"/><Relationship Id="rId10" Type="http://schemas.openxmlformats.org/officeDocument/2006/relationships/hyperlink" Target="https://doi.org/10.36745/ijca.400" TargetMode="External"/><Relationship Id="rId4" Type="http://schemas.openxmlformats.org/officeDocument/2006/relationships/webSettings" Target="webSettings.xml"/><Relationship Id="rId9" Type="http://schemas.openxmlformats.org/officeDocument/2006/relationships/hyperlink" Target="https://judicature.duke.edu/articles/ukraines-supreme-court-born-amid-crisis-now-under-si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garmony74@gmail.com</dc:creator>
  <cp:keywords/>
  <dc:description/>
  <cp:lastModifiedBy>Кристина Кристина</cp:lastModifiedBy>
  <cp:revision>19</cp:revision>
  <dcterms:created xsi:type="dcterms:W3CDTF">2024-03-10T16:33:00Z</dcterms:created>
  <dcterms:modified xsi:type="dcterms:W3CDTF">2024-03-10T17:38:00Z</dcterms:modified>
</cp:coreProperties>
</file>